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244" w:rsidRPr="000F1E1B" w:rsidRDefault="00104244" w:rsidP="00104244">
      <w:pPr>
        <w:suppressAutoHyphens w:val="0"/>
        <w:spacing w:after="200" w:line="276" w:lineRule="auto"/>
        <w:jc w:val="right"/>
        <w:rPr>
          <w:b/>
          <w:szCs w:val="24"/>
        </w:rPr>
      </w:pPr>
      <w:r w:rsidRPr="000F1E1B">
        <w:rPr>
          <w:b/>
          <w:szCs w:val="24"/>
        </w:rPr>
        <w:t xml:space="preserve">Форма 1 </w:t>
      </w:r>
      <w:r>
        <w:rPr>
          <w:b/>
          <w:szCs w:val="24"/>
        </w:rPr>
        <w:t>«</w:t>
      </w:r>
      <w:r w:rsidRPr="000F1E1B">
        <w:rPr>
          <w:b/>
          <w:szCs w:val="24"/>
        </w:rPr>
        <w:t>Извещение о проведении тендера</w:t>
      </w:r>
      <w:r>
        <w:rPr>
          <w:b/>
          <w:szCs w:val="24"/>
        </w:rPr>
        <w:t>»</w:t>
      </w:r>
    </w:p>
    <w:tbl>
      <w:tblPr>
        <w:tblW w:w="9356" w:type="dxa"/>
        <w:tblInd w:w="108" w:type="dxa"/>
        <w:tblLook w:val="01E0" w:firstRow="1" w:lastRow="1" w:firstColumn="1" w:lastColumn="1" w:noHBand="0" w:noVBand="0"/>
      </w:tblPr>
      <w:tblGrid>
        <w:gridCol w:w="5103"/>
        <w:gridCol w:w="4253"/>
      </w:tblGrid>
      <w:tr w:rsidR="00104244" w:rsidRPr="000436A5" w:rsidTr="00465BA0">
        <w:trPr>
          <w:trHeight w:val="369"/>
        </w:trPr>
        <w:tc>
          <w:tcPr>
            <w:tcW w:w="5103" w:type="dxa"/>
          </w:tcPr>
          <w:p w:rsidR="00104244" w:rsidRPr="00FE5202" w:rsidRDefault="00104244" w:rsidP="00465BA0">
            <w:pPr>
              <w:tabs>
                <w:tab w:val="left" w:pos="4606"/>
              </w:tabs>
              <w:suppressAutoHyphens w:val="0"/>
              <w:spacing w:after="200" w:line="276" w:lineRule="auto"/>
              <w:ind w:right="353"/>
              <w:rPr>
                <w:highlight w:val="yellow"/>
              </w:rPr>
            </w:pPr>
          </w:p>
        </w:tc>
        <w:tc>
          <w:tcPr>
            <w:tcW w:w="4253" w:type="dxa"/>
          </w:tcPr>
          <w:p w:rsidR="00104244" w:rsidRPr="00FE5202" w:rsidRDefault="00104244" w:rsidP="00465BA0">
            <w:pPr>
              <w:suppressAutoHyphens w:val="0"/>
              <w:spacing w:after="200" w:line="276" w:lineRule="auto"/>
              <w:ind w:right="-72"/>
              <w:jc w:val="right"/>
            </w:pPr>
            <w:r w:rsidRPr="00FE5202">
              <w:t>УТВЕРЖДЕНО</w:t>
            </w:r>
          </w:p>
        </w:tc>
      </w:tr>
      <w:tr w:rsidR="00104244" w:rsidRPr="000436A5" w:rsidTr="00465BA0">
        <w:trPr>
          <w:trHeight w:val="369"/>
        </w:trPr>
        <w:tc>
          <w:tcPr>
            <w:tcW w:w="5103" w:type="dxa"/>
          </w:tcPr>
          <w:p w:rsidR="00104244" w:rsidRPr="00FE5202" w:rsidRDefault="00104244" w:rsidP="00465BA0">
            <w:pPr>
              <w:suppressAutoHyphens w:val="0"/>
              <w:spacing w:after="200" w:line="276" w:lineRule="auto"/>
              <w:ind w:right="-72"/>
              <w:rPr>
                <w:highlight w:val="yellow"/>
              </w:rPr>
            </w:pPr>
          </w:p>
        </w:tc>
        <w:tc>
          <w:tcPr>
            <w:tcW w:w="4253" w:type="dxa"/>
          </w:tcPr>
          <w:p w:rsidR="00104244" w:rsidRPr="00FE5202" w:rsidRDefault="00104244" w:rsidP="00465BA0">
            <w:pPr>
              <w:suppressAutoHyphens w:val="0"/>
              <w:spacing w:after="200" w:line="276" w:lineRule="auto"/>
              <w:ind w:right="-72"/>
              <w:jc w:val="right"/>
            </w:pPr>
            <w:r w:rsidRPr="00FE5202">
              <w:t>решением Тендерной комиссии</w:t>
            </w:r>
          </w:p>
        </w:tc>
      </w:tr>
      <w:tr w:rsidR="00104244" w:rsidRPr="000436A5" w:rsidTr="00465BA0">
        <w:trPr>
          <w:trHeight w:val="391"/>
        </w:trPr>
        <w:tc>
          <w:tcPr>
            <w:tcW w:w="5103" w:type="dxa"/>
          </w:tcPr>
          <w:p w:rsidR="00104244" w:rsidRPr="00FE5202" w:rsidRDefault="00104244" w:rsidP="00465BA0">
            <w:pPr>
              <w:suppressAutoHyphens w:val="0"/>
              <w:spacing w:after="200" w:line="276" w:lineRule="auto"/>
              <w:rPr>
                <w:highlight w:val="yellow"/>
              </w:rPr>
            </w:pPr>
          </w:p>
        </w:tc>
        <w:tc>
          <w:tcPr>
            <w:tcW w:w="4253" w:type="dxa"/>
          </w:tcPr>
          <w:p w:rsidR="00104244" w:rsidRPr="00FE5202" w:rsidRDefault="00104244" w:rsidP="00465BA0">
            <w:pPr>
              <w:suppressAutoHyphens w:val="0"/>
              <w:spacing w:after="200" w:line="276" w:lineRule="auto"/>
              <w:jc w:val="right"/>
            </w:pPr>
            <w:r w:rsidRPr="00FE5202">
              <w:t xml:space="preserve">Протокол  № </w:t>
            </w:r>
            <w:r>
              <w:t>196</w:t>
            </w:r>
          </w:p>
        </w:tc>
      </w:tr>
      <w:tr w:rsidR="00104244" w:rsidRPr="000436A5" w:rsidTr="00465BA0">
        <w:trPr>
          <w:trHeight w:val="391"/>
        </w:trPr>
        <w:tc>
          <w:tcPr>
            <w:tcW w:w="5103" w:type="dxa"/>
          </w:tcPr>
          <w:p w:rsidR="00104244" w:rsidRPr="00FE5202" w:rsidRDefault="00104244" w:rsidP="00465BA0">
            <w:pPr>
              <w:suppressAutoHyphens w:val="0"/>
              <w:spacing w:after="200" w:line="276" w:lineRule="auto"/>
              <w:rPr>
                <w:highlight w:val="yellow"/>
              </w:rPr>
            </w:pPr>
          </w:p>
        </w:tc>
        <w:tc>
          <w:tcPr>
            <w:tcW w:w="4253" w:type="dxa"/>
          </w:tcPr>
          <w:p w:rsidR="00104244" w:rsidRPr="00FE5202" w:rsidRDefault="00104244" w:rsidP="00465BA0">
            <w:pPr>
              <w:suppressAutoHyphens w:val="0"/>
              <w:spacing w:after="200" w:line="276" w:lineRule="auto"/>
              <w:jc w:val="right"/>
            </w:pPr>
            <w:r w:rsidRPr="00FE5202">
              <w:t>«</w:t>
            </w:r>
            <w:r>
              <w:t>11</w:t>
            </w:r>
            <w:r w:rsidRPr="00FE5202">
              <w:t xml:space="preserve">» </w:t>
            </w:r>
            <w:r>
              <w:t>декабря</w:t>
            </w:r>
            <w:r w:rsidRPr="00FE5202">
              <w:t xml:space="preserve"> </w:t>
            </w:r>
            <w:r>
              <w:t>2017</w:t>
            </w:r>
            <w:r w:rsidRPr="00FE5202">
              <w:t xml:space="preserve"> г.</w:t>
            </w:r>
          </w:p>
        </w:tc>
      </w:tr>
    </w:tbl>
    <w:p w:rsidR="00104244" w:rsidRPr="00FE5202" w:rsidRDefault="00104244" w:rsidP="00104244">
      <w:pPr>
        <w:suppressAutoHyphens w:val="0"/>
        <w:rPr>
          <w:vanish/>
        </w:rPr>
      </w:pPr>
    </w:p>
    <w:p w:rsidR="00104244" w:rsidRPr="00FE5202" w:rsidRDefault="00104244" w:rsidP="00104244">
      <w:pPr>
        <w:suppressAutoHyphens w:val="0"/>
      </w:pPr>
      <w:r w:rsidRPr="00FE5202">
        <w:t xml:space="preserve">ПДО № </w:t>
      </w:r>
      <w:r>
        <w:t>570-СС-2017</w:t>
      </w:r>
    </w:p>
    <w:p w:rsidR="00104244" w:rsidRPr="00FE5202" w:rsidRDefault="00104244" w:rsidP="00104244">
      <w:pPr>
        <w:suppressAutoHyphens w:val="0"/>
      </w:pPr>
      <w:proofErr w:type="gramStart"/>
      <w:r w:rsidRPr="00FE5202">
        <w:t>От  «</w:t>
      </w:r>
      <w:proofErr w:type="gramEnd"/>
      <w:r>
        <w:t>11</w:t>
      </w:r>
      <w:r w:rsidRPr="00FE5202">
        <w:t xml:space="preserve">» </w:t>
      </w:r>
      <w:r>
        <w:t>декабря</w:t>
      </w:r>
      <w:r w:rsidRPr="00FE5202">
        <w:t xml:space="preserve"> 201</w:t>
      </w:r>
      <w:r>
        <w:t>7</w:t>
      </w:r>
      <w:r w:rsidRPr="00FE5202">
        <w:t>г.</w:t>
      </w:r>
    </w:p>
    <w:p w:rsidR="00104244" w:rsidRPr="00FE5202" w:rsidRDefault="00104244" w:rsidP="00104244">
      <w:pPr>
        <w:suppressAutoHyphens w:val="0"/>
        <w:spacing w:after="200" w:line="276" w:lineRule="auto"/>
        <w:jc w:val="right"/>
        <w:rPr>
          <w:b/>
        </w:rPr>
      </w:pPr>
    </w:p>
    <w:p w:rsidR="00104244" w:rsidRPr="001B19A9" w:rsidRDefault="00104244" w:rsidP="00104244">
      <w:pPr>
        <w:ind w:firstLine="567"/>
        <w:jc w:val="both"/>
        <w:rPr>
          <w:color w:val="000000"/>
          <w:szCs w:val="24"/>
        </w:rPr>
      </w:pPr>
      <w:r w:rsidRPr="001B19A9">
        <w:rPr>
          <w:color w:val="000000"/>
          <w:szCs w:val="24"/>
        </w:rPr>
        <w:t>ОАО «</w:t>
      </w:r>
      <w:proofErr w:type="spellStart"/>
      <w:r w:rsidRPr="001B19A9">
        <w:rPr>
          <w:color w:val="000000"/>
          <w:szCs w:val="24"/>
        </w:rPr>
        <w:t>Славнефть</w:t>
      </w:r>
      <w:proofErr w:type="spellEnd"/>
      <w:r w:rsidRPr="001B19A9">
        <w:rPr>
          <w:color w:val="000000"/>
          <w:szCs w:val="24"/>
        </w:rPr>
        <w:t xml:space="preserve">-ЯНОС» (далее – Общество) приглашает вас сделать предложение (оферту) на </w:t>
      </w:r>
      <w:proofErr w:type="gramStart"/>
      <w:r w:rsidRPr="001B19A9">
        <w:rPr>
          <w:color w:val="000000"/>
          <w:szCs w:val="24"/>
        </w:rPr>
        <w:t>поставку  деталей</w:t>
      </w:r>
      <w:proofErr w:type="gramEnd"/>
      <w:r w:rsidRPr="001B19A9">
        <w:rPr>
          <w:color w:val="000000"/>
          <w:szCs w:val="24"/>
        </w:rPr>
        <w:t xml:space="preserve"> трубопроводов.</w:t>
      </w:r>
    </w:p>
    <w:p w:rsidR="00104244" w:rsidRPr="001B19A9" w:rsidRDefault="00104244" w:rsidP="00104244">
      <w:pPr>
        <w:ind w:firstLine="567"/>
        <w:jc w:val="both"/>
        <w:rPr>
          <w:color w:val="000000"/>
          <w:szCs w:val="24"/>
        </w:rPr>
      </w:pPr>
      <w:r w:rsidRPr="001B19A9">
        <w:rPr>
          <w:color w:val="000000"/>
          <w:szCs w:val="24"/>
        </w:rPr>
        <w:t xml:space="preserve">По результатам рассмотрения предложений Общество определит </w:t>
      </w:r>
      <w:proofErr w:type="gramStart"/>
      <w:r w:rsidRPr="001B19A9">
        <w:rPr>
          <w:color w:val="000000"/>
          <w:szCs w:val="24"/>
        </w:rPr>
        <w:t>контрагента,  предложившего</w:t>
      </w:r>
      <w:proofErr w:type="gramEnd"/>
      <w:r w:rsidRPr="001B19A9">
        <w:rPr>
          <w:color w:val="000000"/>
          <w:szCs w:val="24"/>
        </w:rPr>
        <w:t xml:space="preserve"> наилучшие условия в соответствии с Технико-Коммерческим предложением (форма 6) при выполнении Требований к предмету оферты (форма 2): наименьшая цена, максимальный объем поставки, минимальные сроки поставки, соответствие  стандартам качества, форма оплаты.</w:t>
      </w:r>
    </w:p>
    <w:p w:rsidR="00104244" w:rsidRPr="00276DCA" w:rsidRDefault="00104244" w:rsidP="00104244">
      <w:pPr>
        <w:ind w:firstLine="709"/>
        <w:jc w:val="both"/>
      </w:pPr>
      <w:r w:rsidRPr="001B19A9">
        <w:rPr>
          <w:color w:val="000000"/>
        </w:rPr>
        <w:t xml:space="preserve">Оферта может быть представлена на часть номенклатуры (Лот). </w:t>
      </w:r>
      <w:proofErr w:type="gramStart"/>
      <w:r w:rsidRPr="001B19A9">
        <w:rPr>
          <w:color w:val="000000"/>
        </w:rPr>
        <w:t>Лоты  указаны</w:t>
      </w:r>
      <w:proofErr w:type="gramEnd"/>
      <w:r w:rsidRPr="001B19A9">
        <w:rPr>
          <w:color w:val="000000"/>
        </w:rPr>
        <w:t xml:space="preserve"> в форме </w:t>
      </w:r>
      <w:r w:rsidRPr="00276DCA">
        <w:t>6 «Технико-Коммерческое предложение». Лоты являются неделимыми.</w:t>
      </w:r>
    </w:p>
    <w:p w:rsidR="00104244" w:rsidRPr="001A1F27" w:rsidRDefault="00104244" w:rsidP="00104244">
      <w:pPr>
        <w:ind w:firstLine="284"/>
        <w:jc w:val="both"/>
        <w:rPr>
          <w:szCs w:val="24"/>
        </w:rPr>
      </w:pPr>
      <w:r w:rsidRPr="00485138">
        <w:t>Тендер проводится в один этап: оценка т</w:t>
      </w:r>
      <w:r>
        <w:t xml:space="preserve">ехнико-коммерческой части оферт </w:t>
      </w:r>
      <w:r w:rsidRPr="00A548F3">
        <w:rPr>
          <w:color w:val="000000"/>
          <w:szCs w:val="24"/>
        </w:rPr>
        <w:t>с запросом улучшенных коммерческих частей оферт или проведением коммерческих переговоров.</w:t>
      </w:r>
    </w:p>
    <w:p w:rsidR="00104244" w:rsidRPr="007F39EF" w:rsidRDefault="00104244" w:rsidP="00104244">
      <w:pPr>
        <w:ind w:firstLine="709"/>
        <w:jc w:val="both"/>
        <w:rPr>
          <w:szCs w:val="24"/>
        </w:rPr>
      </w:pPr>
      <w:r>
        <w:t xml:space="preserve"> </w:t>
      </w:r>
      <w:r w:rsidRPr="007F39EF">
        <w:rPr>
          <w:szCs w:val="24"/>
        </w:rPr>
        <w:t>Общество оставляет за собой право уменьшить объем закупки, указанный в настоящем ПДО, в процессе проведения тендера и подписании договора по итогам тендера без внесения изменений в ПДО.</w:t>
      </w:r>
    </w:p>
    <w:p w:rsidR="00104244" w:rsidRPr="007F39EF" w:rsidRDefault="00104244" w:rsidP="00104244">
      <w:pPr>
        <w:ind w:firstLine="567"/>
        <w:jc w:val="both"/>
        <w:rPr>
          <w:szCs w:val="24"/>
        </w:rPr>
      </w:pPr>
      <w:r w:rsidRPr="007F39EF">
        <w:rPr>
          <w:szCs w:val="24"/>
        </w:rPr>
        <w:t>Общество оставляет</w:t>
      </w:r>
      <w:r>
        <w:rPr>
          <w:szCs w:val="24"/>
        </w:rPr>
        <w:t xml:space="preserve"> за собой право изменять общее </w:t>
      </w:r>
      <w:r w:rsidRPr="007F39EF">
        <w:rPr>
          <w:szCs w:val="24"/>
        </w:rPr>
        <w:t>количество поставляемого товара в пределах согласованного в договоре опциона.</w:t>
      </w:r>
    </w:p>
    <w:p w:rsidR="00104244" w:rsidRDefault="00104244" w:rsidP="00104244">
      <w:pPr>
        <w:ind w:firstLine="567"/>
        <w:jc w:val="both"/>
        <w:rPr>
          <w:szCs w:val="24"/>
        </w:rPr>
      </w:pPr>
      <w:r w:rsidRPr="007F39EF">
        <w:rPr>
          <w:szCs w:val="24"/>
        </w:rPr>
        <w:t>Под опционом понимается право Общес</w:t>
      </w:r>
      <w:r>
        <w:rPr>
          <w:szCs w:val="24"/>
        </w:rPr>
        <w:t>тва уменьшать или увеличивать к</w:t>
      </w:r>
      <w:r w:rsidRPr="007F39EF">
        <w:rPr>
          <w:szCs w:val="24"/>
        </w:rPr>
        <w:t xml:space="preserve">оличество поставляемого </w:t>
      </w:r>
      <w:r>
        <w:rPr>
          <w:szCs w:val="24"/>
        </w:rPr>
        <w:t xml:space="preserve">в пределах согласованного </w:t>
      </w:r>
      <w:r w:rsidRPr="007F39EF">
        <w:rPr>
          <w:szCs w:val="24"/>
        </w:rPr>
        <w:t>количества без изменения остальных условий, в том числе, без изменения цен, сроков поставки, согласованных в договоре</w:t>
      </w:r>
      <w:r>
        <w:rPr>
          <w:szCs w:val="24"/>
        </w:rPr>
        <w:t>.</w:t>
      </w:r>
    </w:p>
    <w:p w:rsidR="00104244" w:rsidRPr="007F39EF" w:rsidRDefault="00104244" w:rsidP="00104244">
      <w:pPr>
        <w:ind w:firstLine="567"/>
        <w:jc w:val="both"/>
        <w:rPr>
          <w:szCs w:val="24"/>
        </w:rPr>
      </w:pPr>
      <w:r w:rsidRPr="007F39EF">
        <w:rPr>
          <w:szCs w:val="24"/>
        </w:rPr>
        <w:t xml:space="preserve">Подача одним участником закупки альтернативных оферт </w:t>
      </w:r>
      <w:r>
        <w:rPr>
          <w:szCs w:val="24"/>
        </w:rPr>
        <w:t>не допускается</w:t>
      </w:r>
      <w:r w:rsidRPr="007F39EF">
        <w:rPr>
          <w:szCs w:val="24"/>
        </w:rPr>
        <w:t>.</w:t>
      </w:r>
    </w:p>
    <w:p w:rsidR="00104244" w:rsidRPr="007F39EF" w:rsidRDefault="00104244" w:rsidP="00104244">
      <w:pPr>
        <w:ind w:firstLine="567"/>
        <w:jc w:val="both"/>
        <w:rPr>
          <w:szCs w:val="24"/>
        </w:rPr>
      </w:pPr>
      <w:r w:rsidRPr="007F39EF">
        <w:rPr>
          <w:szCs w:val="24"/>
        </w:rPr>
        <w:t xml:space="preserve">Предложение аналогов предмета закупки или вариантов условий оплаты не считаются альтернативными предложениями. </w:t>
      </w:r>
    </w:p>
    <w:p w:rsidR="00104244" w:rsidRDefault="00104244" w:rsidP="00104244">
      <w:pPr>
        <w:ind w:firstLine="567"/>
        <w:jc w:val="both"/>
        <w:rPr>
          <w:szCs w:val="24"/>
        </w:rPr>
      </w:pPr>
      <w:r w:rsidRPr="007F39EF">
        <w:rPr>
          <w:szCs w:val="24"/>
        </w:rPr>
        <w:t xml:space="preserve">Условия проекта договора (форма 3) являются окончательными и не подлежат каким-либо изменениям в процессе его заключения. </w:t>
      </w:r>
      <w:r>
        <w:rPr>
          <w:szCs w:val="24"/>
        </w:rPr>
        <w:t xml:space="preserve">Протокол разногласий, полученный от участника закупки в составе улучшенной коммерческой </w:t>
      </w:r>
      <w:proofErr w:type="gramStart"/>
      <w:r>
        <w:rPr>
          <w:szCs w:val="24"/>
        </w:rPr>
        <w:t>части  в</w:t>
      </w:r>
      <w:proofErr w:type="gramEnd"/>
      <w:r>
        <w:rPr>
          <w:szCs w:val="24"/>
        </w:rPr>
        <w:t xml:space="preserve"> рамках проведения одноэтапного тендера Обществом к рассмотрению не принимается. </w:t>
      </w:r>
      <w:r w:rsidRPr="007F39EF">
        <w:rPr>
          <w:szCs w:val="24"/>
        </w:rPr>
        <w:t xml:space="preserve">В случае получения от участника закупки протокола разногласий к указанному проекту договора Общество оставляет за собой право не принимать поданную оферту к рассмотрению. </w:t>
      </w:r>
    </w:p>
    <w:p w:rsidR="00104244" w:rsidRPr="00336754" w:rsidRDefault="00104244" w:rsidP="00104244">
      <w:pPr>
        <w:suppressAutoHyphens w:val="0"/>
        <w:ind w:firstLine="567"/>
        <w:jc w:val="both"/>
        <w:rPr>
          <w:szCs w:val="24"/>
        </w:rPr>
      </w:pPr>
      <w:r w:rsidRPr="00336754">
        <w:rPr>
          <w:szCs w:val="24"/>
        </w:rPr>
        <w:t xml:space="preserve">В случае полного или частичного </w:t>
      </w:r>
      <w:proofErr w:type="gramStart"/>
      <w:r w:rsidRPr="00336754">
        <w:rPr>
          <w:szCs w:val="24"/>
        </w:rPr>
        <w:t>отзыва</w:t>
      </w:r>
      <w:proofErr w:type="gramEnd"/>
      <w:r w:rsidRPr="00336754">
        <w:rPr>
          <w:szCs w:val="24"/>
        </w:rPr>
        <w:t xml:space="preserve"> или ухудшения безотзывной оферты Победитель обязуется, безусловно и безоговорочно, не позднее пяти календарных дней после отзыва или ухудшения безотзывной оферты, уплатить ОАО «</w:t>
      </w:r>
      <w:proofErr w:type="spellStart"/>
      <w:r w:rsidRPr="00336754">
        <w:rPr>
          <w:szCs w:val="24"/>
        </w:rPr>
        <w:t>Славнефть</w:t>
      </w:r>
      <w:proofErr w:type="spellEnd"/>
      <w:r w:rsidRPr="00336754">
        <w:rPr>
          <w:szCs w:val="24"/>
        </w:rPr>
        <w:t>-ЯНОС» штрафную неустойку в размере 5% от суммы Оферты. При несвоевременной или неполной уплате штрафной неустойки ОАО «</w:t>
      </w:r>
      <w:proofErr w:type="spellStart"/>
      <w:r w:rsidRPr="00336754">
        <w:rPr>
          <w:szCs w:val="24"/>
        </w:rPr>
        <w:t>Славнефть</w:t>
      </w:r>
      <w:proofErr w:type="spellEnd"/>
      <w:r w:rsidRPr="00336754">
        <w:rPr>
          <w:szCs w:val="24"/>
        </w:rPr>
        <w:t>-ЯНОС» вправе начислить, а Победитель обязуется уплатить пени в размере 0,5% от несвоевременно уплаченной суммы до момента полного погашения.</w:t>
      </w:r>
    </w:p>
    <w:p w:rsidR="00104244" w:rsidRDefault="00104244" w:rsidP="00104244">
      <w:pPr>
        <w:ind w:firstLine="567"/>
        <w:jc w:val="both"/>
        <w:rPr>
          <w:szCs w:val="24"/>
        </w:rPr>
      </w:pPr>
      <w:r w:rsidRPr="00336754">
        <w:rPr>
          <w:szCs w:val="24"/>
        </w:rPr>
        <w:t>Если по каким-либо причинам Победитель откажется (уклонится) от подписания договора на предложенных Победителем в оферте &lt;номер оферты&gt; от &lt;дата оферты&gt; условиях после получения уведомления об акцепте оферты со стороны ОАО «</w:t>
      </w:r>
      <w:proofErr w:type="spellStart"/>
      <w:r w:rsidRPr="00336754">
        <w:rPr>
          <w:szCs w:val="24"/>
        </w:rPr>
        <w:t>Славнефть</w:t>
      </w:r>
      <w:proofErr w:type="spellEnd"/>
      <w:r w:rsidRPr="00336754">
        <w:rPr>
          <w:szCs w:val="24"/>
        </w:rPr>
        <w:t xml:space="preserve">-ЯНОС», Победитель обязуется безусловно и безоговорочно, не позднее пяти календарных дней после истечения </w:t>
      </w:r>
      <w:r w:rsidRPr="00336754">
        <w:rPr>
          <w:szCs w:val="24"/>
        </w:rPr>
        <w:lastRenderedPageBreak/>
        <w:t>срока, установленного для подписания договора (или дня отказа), уплатить Обществу штрафную неустойку в размере 10% от суммы акцептованной Оферты. Победитель признает, что при несвоевременной или неполной уплате штрафной неустойки ОАО «</w:t>
      </w:r>
      <w:proofErr w:type="spellStart"/>
      <w:r w:rsidRPr="00336754">
        <w:rPr>
          <w:szCs w:val="24"/>
        </w:rPr>
        <w:t>Славнефть</w:t>
      </w:r>
      <w:proofErr w:type="spellEnd"/>
      <w:r w:rsidRPr="00336754">
        <w:rPr>
          <w:szCs w:val="24"/>
        </w:rPr>
        <w:t xml:space="preserve">-ЯНОС» вправе начислить, </w:t>
      </w:r>
      <w:r>
        <w:rPr>
          <w:szCs w:val="24"/>
        </w:rPr>
        <w:t xml:space="preserve">а </w:t>
      </w:r>
      <w:r w:rsidRPr="00336754">
        <w:rPr>
          <w:szCs w:val="24"/>
        </w:rPr>
        <w:t xml:space="preserve">Победитель </w:t>
      </w:r>
      <w:proofErr w:type="gramStart"/>
      <w:r w:rsidRPr="00336754">
        <w:rPr>
          <w:szCs w:val="24"/>
        </w:rPr>
        <w:t>обязан  уплатить</w:t>
      </w:r>
      <w:proofErr w:type="gramEnd"/>
      <w:r w:rsidRPr="00336754">
        <w:rPr>
          <w:szCs w:val="24"/>
        </w:rPr>
        <w:t>, пени в размере 0,5% от несвоевременно уплаченной суммы до момента полного погашения.</w:t>
      </w:r>
    </w:p>
    <w:p w:rsidR="00104244" w:rsidRPr="00F17F7C" w:rsidRDefault="00104244" w:rsidP="00104244">
      <w:pPr>
        <w:ind w:firstLine="567"/>
        <w:jc w:val="both"/>
        <w:rPr>
          <w:szCs w:val="24"/>
        </w:rPr>
      </w:pPr>
      <w:r w:rsidRPr="00F17F7C">
        <w:rPr>
          <w:szCs w:val="24"/>
        </w:rPr>
        <w:t xml:space="preserve">Тендер проводится в один этап: </w:t>
      </w:r>
      <w:proofErr w:type="gramStart"/>
      <w:r w:rsidRPr="00F17F7C">
        <w:rPr>
          <w:szCs w:val="24"/>
        </w:rPr>
        <w:t>оценка  Технико</w:t>
      </w:r>
      <w:proofErr w:type="gramEnd"/>
      <w:r w:rsidRPr="00F17F7C">
        <w:rPr>
          <w:szCs w:val="24"/>
        </w:rPr>
        <w:t>-Коммерческой части оферт.</w:t>
      </w:r>
    </w:p>
    <w:p w:rsidR="00104244" w:rsidRPr="00F17F7C" w:rsidRDefault="00104244" w:rsidP="00104244">
      <w:pPr>
        <w:pStyle w:val="a"/>
        <w:numPr>
          <w:ilvl w:val="0"/>
          <w:numId w:val="0"/>
        </w:numPr>
        <w:tabs>
          <w:tab w:val="left" w:pos="284"/>
        </w:tabs>
        <w:spacing w:before="0"/>
        <w:ind w:firstLine="567"/>
        <w:rPr>
          <w:rFonts w:ascii="Times New Roman" w:hAnsi="Times New Roman"/>
          <w:sz w:val="24"/>
          <w:szCs w:val="24"/>
        </w:rPr>
      </w:pPr>
      <w:r w:rsidRPr="00F17F7C">
        <w:rPr>
          <w:rFonts w:ascii="Times New Roman" w:hAnsi="Times New Roman"/>
          <w:sz w:val="24"/>
          <w:szCs w:val="24"/>
        </w:rPr>
        <w:t xml:space="preserve">Участникам закупки будет предложено повысить привлекательность своих оферт путем предоставления улучшенных </w:t>
      </w:r>
      <w:r w:rsidRPr="00F17F7C">
        <w:rPr>
          <w:rFonts w:ascii="Times New Roman" w:hAnsi="Times New Roman"/>
          <w:sz w:val="24"/>
          <w:szCs w:val="24"/>
          <w:lang w:val="ru-RU"/>
        </w:rPr>
        <w:t>Технико-К</w:t>
      </w:r>
      <w:proofErr w:type="spellStart"/>
      <w:r w:rsidRPr="00F17F7C">
        <w:rPr>
          <w:rFonts w:ascii="Times New Roman" w:hAnsi="Times New Roman"/>
          <w:sz w:val="24"/>
          <w:szCs w:val="24"/>
        </w:rPr>
        <w:t>оммерческих</w:t>
      </w:r>
      <w:proofErr w:type="spellEnd"/>
      <w:r w:rsidRPr="00F17F7C">
        <w:rPr>
          <w:rFonts w:ascii="Times New Roman" w:hAnsi="Times New Roman"/>
          <w:sz w:val="24"/>
          <w:szCs w:val="24"/>
        </w:rPr>
        <w:t xml:space="preserve"> частей оферт. О порядке и сроках предоставления улучшенных </w:t>
      </w:r>
      <w:r w:rsidRPr="00F17F7C">
        <w:rPr>
          <w:rFonts w:ascii="Times New Roman" w:hAnsi="Times New Roman"/>
          <w:sz w:val="24"/>
          <w:szCs w:val="24"/>
          <w:lang w:val="ru-RU"/>
        </w:rPr>
        <w:t>Технико-К</w:t>
      </w:r>
      <w:proofErr w:type="spellStart"/>
      <w:r w:rsidRPr="00F17F7C">
        <w:rPr>
          <w:rFonts w:ascii="Times New Roman" w:hAnsi="Times New Roman"/>
          <w:sz w:val="24"/>
          <w:szCs w:val="24"/>
        </w:rPr>
        <w:t>оммерческих</w:t>
      </w:r>
      <w:proofErr w:type="spellEnd"/>
      <w:r w:rsidRPr="00F17F7C">
        <w:rPr>
          <w:rFonts w:ascii="Times New Roman" w:hAnsi="Times New Roman"/>
          <w:sz w:val="24"/>
          <w:szCs w:val="24"/>
        </w:rPr>
        <w:t xml:space="preserve"> частей оферт</w:t>
      </w:r>
      <w:r w:rsidRPr="00F17F7C">
        <w:rPr>
          <w:rFonts w:ascii="Times New Roman" w:hAnsi="Times New Roman"/>
          <w:sz w:val="24"/>
          <w:szCs w:val="24"/>
          <w:lang w:val="ru-RU"/>
        </w:rPr>
        <w:t xml:space="preserve">, </w:t>
      </w:r>
      <w:r w:rsidRPr="00F17F7C">
        <w:rPr>
          <w:rFonts w:ascii="Times New Roman" w:hAnsi="Times New Roman"/>
          <w:sz w:val="24"/>
          <w:szCs w:val="24"/>
        </w:rPr>
        <w:t xml:space="preserve">участники закупки будут оповещены дополнительно. Если участник закупки не предоставит улучшенную </w:t>
      </w:r>
      <w:r w:rsidRPr="00F17F7C">
        <w:rPr>
          <w:rFonts w:ascii="Times New Roman" w:hAnsi="Times New Roman"/>
          <w:sz w:val="24"/>
          <w:szCs w:val="24"/>
          <w:lang w:val="ru-RU"/>
        </w:rPr>
        <w:t>Технико-К</w:t>
      </w:r>
      <w:proofErr w:type="spellStart"/>
      <w:r w:rsidRPr="00F17F7C">
        <w:rPr>
          <w:rFonts w:ascii="Times New Roman" w:hAnsi="Times New Roman"/>
          <w:sz w:val="24"/>
          <w:szCs w:val="24"/>
        </w:rPr>
        <w:t>оммерческую</w:t>
      </w:r>
      <w:proofErr w:type="spellEnd"/>
      <w:r w:rsidRPr="00F17F7C">
        <w:rPr>
          <w:rFonts w:ascii="Times New Roman" w:hAnsi="Times New Roman"/>
          <w:sz w:val="24"/>
          <w:szCs w:val="24"/>
        </w:rPr>
        <w:t xml:space="preserve"> часть оферты, действующей будет считаться последняя из поданных им </w:t>
      </w:r>
      <w:r w:rsidRPr="00F17F7C">
        <w:rPr>
          <w:rFonts w:ascii="Times New Roman" w:hAnsi="Times New Roman"/>
          <w:sz w:val="24"/>
          <w:szCs w:val="24"/>
          <w:lang w:val="ru-RU"/>
        </w:rPr>
        <w:t>Технико-К</w:t>
      </w:r>
      <w:proofErr w:type="spellStart"/>
      <w:r w:rsidRPr="00F17F7C">
        <w:rPr>
          <w:rFonts w:ascii="Times New Roman" w:hAnsi="Times New Roman"/>
          <w:sz w:val="24"/>
          <w:szCs w:val="24"/>
        </w:rPr>
        <w:t>оммерческая</w:t>
      </w:r>
      <w:proofErr w:type="spellEnd"/>
      <w:r w:rsidRPr="00F17F7C">
        <w:rPr>
          <w:rFonts w:ascii="Times New Roman" w:hAnsi="Times New Roman"/>
          <w:sz w:val="24"/>
          <w:szCs w:val="24"/>
        </w:rPr>
        <w:t xml:space="preserve"> часть оферты.</w:t>
      </w:r>
    </w:p>
    <w:p w:rsidR="00104244" w:rsidRPr="00F17F7C" w:rsidRDefault="00104244" w:rsidP="00104244">
      <w:pPr>
        <w:pStyle w:val="a"/>
        <w:numPr>
          <w:ilvl w:val="0"/>
          <w:numId w:val="0"/>
        </w:numPr>
        <w:tabs>
          <w:tab w:val="left" w:pos="284"/>
        </w:tabs>
        <w:spacing w:before="0"/>
        <w:ind w:firstLine="567"/>
        <w:rPr>
          <w:rFonts w:ascii="Times New Roman" w:hAnsi="Times New Roman"/>
          <w:sz w:val="24"/>
          <w:szCs w:val="24"/>
        </w:rPr>
      </w:pPr>
      <w:r w:rsidRPr="00F17F7C">
        <w:rPr>
          <w:rFonts w:ascii="Times New Roman" w:hAnsi="Times New Roman"/>
          <w:sz w:val="24"/>
          <w:szCs w:val="24"/>
        </w:rPr>
        <w:t xml:space="preserve">При повышении привлекательности оферты не допускается ухудшение ранее поданной оферты, в том числе по отдельным позициям оферты. Общество оставляет за собой право не рассматривать оферты, не удовлетворяющие указанному требованию; при этом действующей будет считаться последняя из поданных участником закупки </w:t>
      </w:r>
      <w:r w:rsidRPr="00F17F7C">
        <w:rPr>
          <w:rFonts w:ascii="Times New Roman" w:hAnsi="Times New Roman"/>
          <w:sz w:val="24"/>
          <w:szCs w:val="24"/>
          <w:lang w:val="ru-RU"/>
        </w:rPr>
        <w:t>Технико-К</w:t>
      </w:r>
      <w:proofErr w:type="spellStart"/>
      <w:r w:rsidRPr="00F17F7C">
        <w:rPr>
          <w:rFonts w:ascii="Times New Roman" w:hAnsi="Times New Roman"/>
          <w:sz w:val="24"/>
          <w:szCs w:val="24"/>
        </w:rPr>
        <w:t>оммерческая</w:t>
      </w:r>
      <w:proofErr w:type="spellEnd"/>
      <w:r w:rsidRPr="00F17F7C">
        <w:rPr>
          <w:rFonts w:ascii="Times New Roman" w:hAnsi="Times New Roman"/>
          <w:sz w:val="24"/>
          <w:szCs w:val="24"/>
        </w:rPr>
        <w:t xml:space="preserve"> часть оферты.</w:t>
      </w:r>
    </w:p>
    <w:p w:rsidR="00104244" w:rsidRPr="00F17F7C" w:rsidRDefault="00104244" w:rsidP="00104244">
      <w:pPr>
        <w:ind w:firstLine="567"/>
        <w:jc w:val="both"/>
        <w:rPr>
          <w:szCs w:val="24"/>
        </w:rPr>
      </w:pPr>
      <w:r w:rsidRPr="00F17F7C">
        <w:rPr>
          <w:szCs w:val="24"/>
        </w:rPr>
        <w:t>Общество оставляет за собой право акцептовать любое из поступивших предложений, либо не акцептовать ни одно из них.</w:t>
      </w:r>
    </w:p>
    <w:p w:rsidR="00104244" w:rsidRPr="00F17F7C" w:rsidRDefault="00104244" w:rsidP="00104244">
      <w:pPr>
        <w:ind w:firstLine="567"/>
        <w:jc w:val="both"/>
        <w:rPr>
          <w:szCs w:val="24"/>
        </w:rPr>
      </w:pPr>
      <w:r w:rsidRPr="00F17F7C">
        <w:rPr>
          <w:szCs w:val="24"/>
        </w:rPr>
        <w:t xml:space="preserve">В случае Вашей заинтересованности в участии в закупке предлагаем направить в адрес Общества оферту по прилагаемой форме. Предложения должны оформляться безотзывными офертами </w:t>
      </w:r>
      <w:r w:rsidRPr="00250CC3">
        <w:rPr>
          <w:szCs w:val="24"/>
        </w:rPr>
        <w:t>со сроком для акцепта</w:t>
      </w:r>
      <w:r w:rsidRPr="00F17F7C">
        <w:rPr>
          <w:b/>
          <w:szCs w:val="24"/>
        </w:rPr>
        <w:t xml:space="preserve"> </w:t>
      </w:r>
      <w:r w:rsidRPr="000A780E">
        <w:rPr>
          <w:szCs w:val="24"/>
        </w:rPr>
        <w:t xml:space="preserve">до </w:t>
      </w:r>
      <w:r>
        <w:rPr>
          <w:szCs w:val="24"/>
        </w:rPr>
        <w:t>28.02.2018</w:t>
      </w:r>
      <w:r w:rsidRPr="000A780E">
        <w:rPr>
          <w:szCs w:val="24"/>
        </w:rPr>
        <w:t>г</w:t>
      </w:r>
      <w:r w:rsidRPr="00F17F7C">
        <w:rPr>
          <w:b/>
          <w:szCs w:val="24"/>
        </w:rPr>
        <w:t>.</w:t>
      </w:r>
      <w:r w:rsidRPr="00F17F7C">
        <w:rPr>
          <w:szCs w:val="24"/>
        </w:rPr>
        <w:t xml:space="preserve"> включительно, соответствовать всем условиям, указанным в настоящем извещении.</w:t>
      </w:r>
    </w:p>
    <w:p w:rsidR="00104244" w:rsidRPr="00F17F7C" w:rsidRDefault="00104244" w:rsidP="00104244">
      <w:pPr>
        <w:ind w:firstLine="567"/>
        <w:jc w:val="both"/>
        <w:rPr>
          <w:szCs w:val="24"/>
        </w:rPr>
      </w:pPr>
      <w:r w:rsidRPr="00F17F7C">
        <w:rPr>
          <w:szCs w:val="24"/>
        </w:rPr>
        <w:t>Офертой контрагента будет считаться следующий комплект документов:</w:t>
      </w:r>
    </w:p>
    <w:p w:rsidR="00104244" w:rsidRPr="00F17F7C" w:rsidRDefault="00104244" w:rsidP="00104244">
      <w:pPr>
        <w:pStyle w:val="a7"/>
        <w:numPr>
          <w:ilvl w:val="0"/>
          <w:numId w:val="2"/>
        </w:numPr>
        <w:tabs>
          <w:tab w:val="left" w:pos="709"/>
        </w:tabs>
        <w:suppressAutoHyphens w:val="0"/>
        <w:ind w:left="0" w:firstLine="0"/>
        <w:contextualSpacing w:val="0"/>
        <w:jc w:val="both"/>
        <w:rPr>
          <w:szCs w:val="24"/>
        </w:rPr>
      </w:pPr>
      <w:r w:rsidRPr="00F17F7C">
        <w:rPr>
          <w:szCs w:val="24"/>
        </w:rPr>
        <w:t>Извещение о согласии сделать оферту (форма 4, подписанная уполномоченным лицом и заверенная печатью участника закупки);</w:t>
      </w:r>
    </w:p>
    <w:p w:rsidR="00104244" w:rsidRPr="00F17F7C" w:rsidRDefault="00104244" w:rsidP="00104244">
      <w:pPr>
        <w:pStyle w:val="a7"/>
        <w:numPr>
          <w:ilvl w:val="0"/>
          <w:numId w:val="2"/>
        </w:numPr>
        <w:tabs>
          <w:tab w:val="left" w:pos="709"/>
        </w:tabs>
        <w:suppressAutoHyphens w:val="0"/>
        <w:ind w:left="0" w:firstLine="0"/>
        <w:contextualSpacing w:val="0"/>
        <w:jc w:val="both"/>
        <w:rPr>
          <w:szCs w:val="24"/>
        </w:rPr>
      </w:pPr>
      <w:r w:rsidRPr="00F17F7C">
        <w:rPr>
          <w:szCs w:val="24"/>
        </w:rPr>
        <w:t>Предложение о заключении договора с указанием стоимости (форма 5, подписанная уполномоченным лицом и заверенная печатью участника закупки);</w:t>
      </w:r>
    </w:p>
    <w:p w:rsidR="00104244" w:rsidRPr="00F17F7C" w:rsidRDefault="00104244" w:rsidP="00104244">
      <w:pPr>
        <w:pStyle w:val="a7"/>
        <w:numPr>
          <w:ilvl w:val="0"/>
          <w:numId w:val="2"/>
        </w:numPr>
        <w:tabs>
          <w:tab w:val="left" w:pos="709"/>
        </w:tabs>
        <w:suppressAutoHyphens w:val="0"/>
        <w:ind w:left="0" w:firstLine="0"/>
        <w:contextualSpacing w:val="0"/>
        <w:jc w:val="both"/>
        <w:rPr>
          <w:szCs w:val="24"/>
        </w:rPr>
      </w:pPr>
      <w:r w:rsidRPr="00F17F7C">
        <w:rPr>
          <w:szCs w:val="24"/>
        </w:rPr>
        <w:t>Технико-Коммерческое предложение (форма 6, подписанная уполномоченным лицом и заверенная печатью участника закупки)</w:t>
      </w:r>
    </w:p>
    <w:p w:rsidR="00104244" w:rsidRPr="00F17F7C" w:rsidRDefault="00104244" w:rsidP="00104244">
      <w:pPr>
        <w:pStyle w:val="a7"/>
        <w:numPr>
          <w:ilvl w:val="0"/>
          <w:numId w:val="2"/>
        </w:numPr>
        <w:tabs>
          <w:tab w:val="left" w:pos="709"/>
        </w:tabs>
        <w:suppressAutoHyphens w:val="0"/>
        <w:ind w:left="0" w:firstLine="0"/>
        <w:contextualSpacing w:val="0"/>
        <w:jc w:val="both"/>
        <w:rPr>
          <w:szCs w:val="24"/>
        </w:rPr>
      </w:pPr>
      <w:r w:rsidRPr="00F17F7C">
        <w:rPr>
          <w:szCs w:val="24"/>
        </w:rPr>
        <w:t>Подписанный проект договора и приложения (спецификации), предложенный участником закупки, без указания стоимости (форма 3, подписанная уполномоченным лицом и заверенная печатью участника закупки);</w:t>
      </w:r>
    </w:p>
    <w:p w:rsidR="00104244" w:rsidRPr="00F17F7C" w:rsidRDefault="00104244" w:rsidP="00104244">
      <w:pPr>
        <w:pStyle w:val="a7"/>
        <w:numPr>
          <w:ilvl w:val="0"/>
          <w:numId w:val="2"/>
        </w:numPr>
        <w:tabs>
          <w:tab w:val="left" w:pos="709"/>
        </w:tabs>
        <w:suppressAutoHyphens w:val="0"/>
        <w:ind w:left="0" w:firstLine="0"/>
        <w:contextualSpacing w:val="0"/>
        <w:jc w:val="both"/>
        <w:rPr>
          <w:szCs w:val="24"/>
        </w:rPr>
      </w:pPr>
      <w:r w:rsidRPr="00F17F7C">
        <w:rPr>
          <w:szCs w:val="24"/>
        </w:rPr>
        <w:t>Перечень аффилированных организаций (форма 7, подписанная уполномоченным лицом и заверенная печатью участника закупки);</w:t>
      </w:r>
    </w:p>
    <w:p w:rsidR="00104244" w:rsidRDefault="00104244" w:rsidP="00104244">
      <w:pPr>
        <w:pStyle w:val="a7"/>
        <w:numPr>
          <w:ilvl w:val="0"/>
          <w:numId w:val="2"/>
        </w:numPr>
        <w:tabs>
          <w:tab w:val="left" w:pos="709"/>
        </w:tabs>
        <w:suppressAutoHyphens w:val="0"/>
        <w:ind w:left="0" w:firstLine="0"/>
        <w:contextualSpacing w:val="0"/>
        <w:jc w:val="both"/>
        <w:rPr>
          <w:szCs w:val="24"/>
        </w:rPr>
      </w:pPr>
      <w:r w:rsidRPr="00F17F7C">
        <w:rPr>
          <w:szCs w:val="24"/>
        </w:rPr>
        <w:t>Копия уведомления о прохождении аккредитации участника закупки, при условии, что статус «аккредитован» действителен в течение не менее 4 (четырех) месяцев после даты окончания приема оферт (если участник закупки не относится к категориям контрагентов, для которых, согласно Процедуре закупочной деятельности, аккредитация не проводится);</w:t>
      </w:r>
    </w:p>
    <w:p w:rsidR="00104244" w:rsidRPr="00F31D48" w:rsidRDefault="00104244" w:rsidP="00104244">
      <w:pPr>
        <w:pStyle w:val="a7"/>
        <w:numPr>
          <w:ilvl w:val="0"/>
          <w:numId w:val="2"/>
        </w:numPr>
        <w:suppressAutoHyphens w:val="0"/>
        <w:spacing w:before="20"/>
        <w:ind w:left="0" w:firstLine="0"/>
        <w:contextualSpacing w:val="0"/>
        <w:jc w:val="both"/>
      </w:pPr>
      <w:r w:rsidRPr="00585755">
        <w:t>Письменная информация, подтверждающая отсутствие изменений в уставных и регистрационных документах. В случае, если изменения в уставные и регистрационные документы вносились, предоставить заверенные копии соответствующих измененных документов. (</w:t>
      </w:r>
      <w:r w:rsidRPr="00F17F7C">
        <w:rPr>
          <w:szCs w:val="24"/>
        </w:rPr>
        <w:t xml:space="preserve">форма </w:t>
      </w:r>
      <w:r>
        <w:rPr>
          <w:szCs w:val="24"/>
        </w:rPr>
        <w:t>8</w:t>
      </w:r>
      <w:r w:rsidRPr="00F17F7C">
        <w:rPr>
          <w:szCs w:val="24"/>
        </w:rPr>
        <w:t>, подписанная уполномоченным лицом и заверенная печатью участника закупки)</w:t>
      </w:r>
    </w:p>
    <w:p w:rsidR="00104244" w:rsidRPr="003B4246" w:rsidRDefault="00104244" w:rsidP="00104244">
      <w:pPr>
        <w:pStyle w:val="a7"/>
        <w:numPr>
          <w:ilvl w:val="0"/>
          <w:numId w:val="2"/>
        </w:numPr>
        <w:suppressAutoHyphens w:val="0"/>
        <w:spacing w:before="20"/>
        <w:ind w:left="0" w:firstLine="0"/>
        <w:contextualSpacing w:val="0"/>
        <w:jc w:val="both"/>
      </w:pPr>
      <w:r w:rsidRPr="00585755">
        <w:t>Письменная информация, подтверждающая отсутствие необходимости в одобрении сделки как крупной органами управления либо, если сделка является крупной – подтверждающую факт одобрения данной сделки уполномоченным органом управления. (</w:t>
      </w:r>
      <w:r w:rsidRPr="00F17F7C">
        <w:rPr>
          <w:szCs w:val="24"/>
        </w:rPr>
        <w:t xml:space="preserve">форма </w:t>
      </w:r>
      <w:r>
        <w:rPr>
          <w:szCs w:val="24"/>
        </w:rPr>
        <w:t>9</w:t>
      </w:r>
      <w:r w:rsidRPr="00F17F7C">
        <w:rPr>
          <w:szCs w:val="24"/>
        </w:rPr>
        <w:t>, подписанная уполномоченным лицом и заверенная печатью участника закупки)</w:t>
      </w:r>
    </w:p>
    <w:p w:rsidR="00104244" w:rsidRPr="00F17F7C" w:rsidRDefault="00104244" w:rsidP="00104244">
      <w:pPr>
        <w:pStyle w:val="a7"/>
        <w:numPr>
          <w:ilvl w:val="0"/>
          <w:numId w:val="2"/>
        </w:numPr>
        <w:tabs>
          <w:tab w:val="left" w:pos="709"/>
        </w:tabs>
        <w:suppressAutoHyphens w:val="0"/>
        <w:ind w:left="0" w:firstLine="0"/>
        <w:contextualSpacing w:val="0"/>
        <w:jc w:val="both"/>
        <w:rPr>
          <w:szCs w:val="24"/>
        </w:rPr>
      </w:pPr>
      <w:r w:rsidRPr="00F17F7C">
        <w:rPr>
          <w:szCs w:val="24"/>
        </w:rPr>
        <w:t>Опись документов оферты (подписанная уполномоченным лицом и заверенная печатью участника закупки);</w:t>
      </w:r>
    </w:p>
    <w:p w:rsidR="00104244" w:rsidRPr="00F17F7C" w:rsidRDefault="00104244" w:rsidP="00104244">
      <w:pPr>
        <w:ind w:firstLine="567"/>
        <w:jc w:val="both"/>
        <w:rPr>
          <w:szCs w:val="24"/>
        </w:rPr>
      </w:pPr>
      <w:r w:rsidRPr="00F17F7C">
        <w:rPr>
          <w:szCs w:val="24"/>
        </w:rPr>
        <w:lastRenderedPageBreak/>
        <w:t>Участник закупки вправе приложить к оферте иные документы, которые, по мнению участника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rsidR="00104244" w:rsidRPr="00F17F7C" w:rsidRDefault="00104244" w:rsidP="00104244">
      <w:pPr>
        <w:ind w:firstLine="567"/>
        <w:jc w:val="both"/>
        <w:rPr>
          <w:szCs w:val="24"/>
        </w:rPr>
      </w:pPr>
      <w:r w:rsidRPr="00F17F7C">
        <w:rPr>
          <w:szCs w:val="24"/>
        </w:rPr>
        <w:t>Оферта предоставляется на русском языке.</w:t>
      </w:r>
    </w:p>
    <w:p w:rsidR="00104244" w:rsidRPr="00F17F7C" w:rsidRDefault="00104244" w:rsidP="00104244">
      <w:pPr>
        <w:ind w:firstLine="567"/>
        <w:jc w:val="both"/>
        <w:rPr>
          <w:szCs w:val="24"/>
        </w:rPr>
      </w:pPr>
      <w:r w:rsidRPr="00F17F7C">
        <w:rPr>
          <w:szCs w:val="24"/>
        </w:rPr>
        <w:t xml:space="preserve">Все суммы денежных средств в оферте и приложениях к ней должны быть выражены в российских рублях. </w:t>
      </w:r>
    </w:p>
    <w:p w:rsidR="00104244" w:rsidRPr="00F17F7C" w:rsidRDefault="00104244" w:rsidP="00104244">
      <w:pPr>
        <w:ind w:firstLine="567"/>
        <w:jc w:val="both"/>
        <w:rPr>
          <w:szCs w:val="24"/>
        </w:rPr>
      </w:pPr>
      <w:r w:rsidRPr="00F17F7C">
        <w:rPr>
          <w:szCs w:val="24"/>
        </w:rPr>
        <w:t>Оферта должна предоставляться в соответствии с требованиями к форме и содержанию оферты, установленными в настоящем предложении делать оферты. В случае получения от участника закупки оферты, не соответствующей указанным требованиям, Общество оставляет за собой право не принимать поданную оферту к рассмотрению.</w:t>
      </w:r>
    </w:p>
    <w:p w:rsidR="00104244" w:rsidRPr="00F17F7C" w:rsidRDefault="00104244" w:rsidP="00104244">
      <w:pPr>
        <w:widowControl w:val="0"/>
        <w:overflowPunct w:val="0"/>
        <w:autoSpaceDE w:val="0"/>
        <w:autoSpaceDN w:val="0"/>
        <w:adjustRightInd w:val="0"/>
        <w:ind w:firstLine="567"/>
        <w:jc w:val="both"/>
        <w:rPr>
          <w:kern w:val="28"/>
          <w:szCs w:val="24"/>
        </w:rPr>
      </w:pPr>
      <w:r w:rsidRPr="00F17F7C">
        <w:rPr>
          <w:kern w:val="28"/>
          <w:szCs w:val="24"/>
        </w:rPr>
        <w:t>Оферты принимаются только в конвертах. Оферты, направленные по электронной почте, к рассмотрению не принимаются.</w:t>
      </w:r>
    </w:p>
    <w:p w:rsidR="00104244" w:rsidRPr="00F17F7C" w:rsidRDefault="00104244" w:rsidP="00104244">
      <w:pPr>
        <w:ind w:firstLine="567"/>
        <w:jc w:val="both"/>
        <w:rPr>
          <w:szCs w:val="24"/>
        </w:rPr>
      </w:pPr>
      <w:r w:rsidRPr="00F17F7C">
        <w:rPr>
          <w:kern w:val="28"/>
          <w:szCs w:val="24"/>
        </w:rPr>
        <w:t xml:space="preserve">Оферты должны быть доставлены к назначенному сроку окончания приема оферт в запечатанных конвертах, скрепленных печатью участника закупки. </w:t>
      </w:r>
      <w:r w:rsidRPr="00F17F7C">
        <w:rPr>
          <w:szCs w:val="24"/>
        </w:rPr>
        <w:t>Надпись на конвертах должна содержать наименование участника закупки и ссылку на настоящее извещение по форме: «Предложение на ПДО № &lt;номер ПДО&gt; от &lt;дата ПДО&gt;».</w:t>
      </w:r>
    </w:p>
    <w:p w:rsidR="00104244" w:rsidRPr="00F17F7C" w:rsidRDefault="00104244" w:rsidP="00104244">
      <w:pPr>
        <w:widowControl w:val="0"/>
        <w:overflowPunct w:val="0"/>
        <w:autoSpaceDE w:val="0"/>
        <w:autoSpaceDN w:val="0"/>
        <w:adjustRightInd w:val="0"/>
        <w:ind w:firstLine="567"/>
        <w:jc w:val="both"/>
        <w:rPr>
          <w:szCs w:val="24"/>
        </w:rPr>
      </w:pPr>
      <w:r w:rsidRPr="00F17F7C">
        <w:rPr>
          <w:szCs w:val="24"/>
        </w:rPr>
        <w:t>Учитывая, что тендер проводится в один этап, участник закупки передает два конверта документов:</w:t>
      </w:r>
    </w:p>
    <w:p w:rsidR="00104244" w:rsidRPr="00F17F7C" w:rsidRDefault="00104244" w:rsidP="00104244">
      <w:pPr>
        <w:pStyle w:val="a7"/>
        <w:numPr>
          <w:ilvl w:val="0"/>
          <w:numId w:val="2"/>
        </w:numPr>
        <w:suppressAutoHyphens w:val="0"/>
        <w:ind w:left="0" w:firstLine="0"/>
        <w:contextualSpacing w:val="0"/>
        <w:jc w:val="both"/>
        <w:rPr>
          <w:szCs w:val="24"/>
        </w:rPr>
      </w:pPr>
      <w:r w:rsidRPr="00F17F7C">
        <w:rPr>
          <w:szCs w:val="24"/>
        </w:rPr>
        <w:t>первый конверт с надписью «Технико-коммерческая часть» (с пометкой «Оригинал»), содержащий оригиналы или надлежащим образом заверенные копии документов Технико-коммерческой части оферты;</w:t>
      </w:r>
    </w:p>
    <w:p w:rsidR="00104244" w:rsidRPr="00F17F7C" w:rsidRDefault="00104244" w:rsidP="00104244">
      <w:pPr>
        <w:pStyle w:val="a7"/>
        <w:numPr>
          <w:ilvl w:val="0"/>
          <w:numId w:val="2"/>
        </w:numPr>
        <w:suppressAutoHyphens w:val="0"/>
        <w:ind w:left="0" w:firstLine="0"/>
        <w:contextualSpacing w:val="0"/>
        <w:jc w:val="both"/>
        <w:rPr>
          <w:szCs w:val="24"/>
        </w:rPr>
      </w:pPr>
      <w:proofErr w:type="gramStart"/>
      <w:r w:rsidRPr="00F17F7C">
        <w:rPr>
          <w:szCs w:val="24"/>
        </w:rPr>
        <w:t>второй  конверт</w:t>
      </w:r>
      <w:proofErr w:type="gramEnd"/>
      <w:r w:rsidRPr="00F17F7C">
        <w:rPr>
          <w:szCs w:val="24"/>
        </w:rPr>
        <w:t xml:space="preserve"> с надписью «Технико-коммерческая часть» (с пометкой «Копия»), содержащий копии документов, находящихся в первом конверте.</w:t>
      </w:r>
    </w:p>
    <w:p w:rsidR="00104244" w:rsidRPr="00F17F7C" w:rsidRDefault="00104244" w:rsidP="00104244">
      <w:pPr>
        <w:widowControl w:val="0"/>
        <w:overflowPunct w:val="0"/>
        <w:autoSpaceDE w:val="0"/>
        <w:autoSpaceDN w:val="0"/>
        <w:adjustRightInd w:val="0"/>
        <w:ind w:firstLine="567"/>
        <w:jc w:val="both"/>
        <w:rPr>
          <w:kern w:val="28"/>
          <w:szCs w:val="24"/>
        </w:rPr>
      </w:pPr>
      <w:r w:rsidRPr="00F17F7C">
        <w:rPr>
          <w:szCs w:val="24"/>
        </w:rPr>
        <w:t>Документы в конверте с пометкой «Оригинал» являются официальной офертой.</w:t>
      </w:r>
    </w:p>
    <w:p w:rsidR="00104244" w:rsidRPr="00F17F7C" w:rsidRDefault="00104244" w:rsidP="00104244">
      <w:pPr>
        <w:widowControl w:val="0"/>
        <w:overflowPunct w:val="0"/>
        <w:autoSpaceDE w:val="0"/>
        <w:autoSpaceDN w:val="0"/>
        <w:adjustRightInd w:val="0"/>
        <w:ind w:firstLine="567"/>
        <w:jc w:val="both"/>
        <w:rPr>
          <w:kern w:val="28"/>
          <w:szCs w:val="24"/>
        </w:rPr>
      </w:pPr>
      <w:r w:rsidRPr="00F17F7C">
        <w:rPr>
          <w:kern w:val="28"/>
          <w:szCs w:val="24"/>
        </w:rPr>
        <w:t>В конверт</w:t>
      </w:r>
      <w:r>
        <w:rPr>
          <w:kern w:val="28"/>
          <w:szCs w:val="24"/>
        </w:rPr>
        <w:t>ы</w:t>
      </w:r>
      <w:r w:rsidRPr="00F17F7C">
        <w:rPr>
          <w:kern w:val="28"/>
          <w:szCs w:val="24"/>
        </w:rPr>
        <w:t xml:space="preserve"> с пометкой «Оригинал» </w:t>
      </w:r>
      <w:r>
        <w:rPr>
          <w:kern w:val="28"/>
          <w:szCs w:val="24"/>
        </w:rPr>
        <w:t xml:space="preserve">и «Копия» </w:t>
      </w:r>
      <w:r w:rsidRPr="00F17F7C">
        <w:rPr>
          <w:kern w:val="28"/>
          <w:szCs w:val="24"/>
        </w:rPr>
        <w:t>вкладыва</w:t>
      </w:r>
      <w:r>
        <w:rPr>
          <w:kern w:val="28"/>
          <w:szCs w:val="24"/>
        </w:rPr>
        <w:t>ются</w:t>
      </w:r>
      <w:r w:rsidRPr="00F17F7C">
        <w:rPr>
          <w:kern w:val="28"/>
          <w:szCs w:val="24"/>
        </w:rPr>
        <w:t xml:space="preserve"> диск</w:t>
      </w:r>
      <w:r>
        <w:rPr>
          <w:kern w:val="28"/>
          <w:szCs w:val="24"/>
        </w:rPr>
        <w:t>и</w:t>
      </w:r>
      <w:r w:rsidRPr="00F17F7C">
        <w:rPr>
          <w:kern w:val="28"/>
          <w:szCs w:val="24"/>
        </w:rPr>
        <w:t xml:space="preserve"> или ин</w:t>
      </w:r>
      <w:r>
        <w:rPr>
          <w:kern w:val="28"/>
          <w:szCs w:val="24"/>
        </w:rPr>
        <w:t>ые</w:t>
      </w:r>
      <w:r w:rsidRPr="00F17F7C">
        <w:rPr>
          <w:kern w:val="28"/>
          <w:szCs w:val="24"/>
        </w:rPr>
        <w:t xml:space="preserve"> электронны</w:t>
      </w:r>
      <w:r>
        <w:rPr>
          <w:kern w:val="28"/>
          <w:szCs w:val="24"/>
        </w:rPr>
        <w:t>е</w:t>
      </w:r>
      <w:r w:rsidRPr="00F17F7C">
        <w:rPr>
          <w:kern w:val="28"/>
          <w:szCs w:val="24"/>
        </w:rPr>
        <w:t xml:space="preserve"> носител</w:t>
      </w:r>
      <w:r>
        <w:rPr>
          <w:kern w:val="28"/>
          <w:szCs w:val="24"/>
        </w:rPr>
        <w:t>и</w:t>
      </w:r>
      <w:r w:rsidRPr="00F17F7C">
        <w:rPr>
          <w:kern w:val="28"/>
          <w:szCs w:val="24"/>
        </w:rPr>
        <w:t xml:space="preserve"> информации с электронными скан-копиям всех документов этого конверта. Скан-копии копии </w:t>
      </w:r>
      <w:proofErr w:type="gramStart"/>
      <w:r w:rsidRPr="00F17F7C">
        <w:rPr>
          <w:kern w:val="28"/>
          <w:szCs w:val="24"/>
        </w:rPr>
        <w:t>документов  должны</w:t>
      </w:r>
      <w:proofErr w:type="gramEnd"/>
      <w:r w:rsidRPr="00F17F7C">
        <w:rPr>
          <w:kern w:val="28"/>
          <w:szCs w:val="24"/>
        </w:rPr>
        <w:t xml:space="preserve"> быть представлены не единым, а отдельными файлами по каждому из представляемых документов; наименование файла должно соответствовать содержанию соответствующего документа.</w:t>
      </w:r>
    </w:p>
    <w:p w:rsidR="00104244" w:rsidRPr="0095493C" w:rsidRDefault="00104244" w:rsidP="00104244">
      <w:pPr>
        <w:widowControl w:val="0"/>
        <w:overflowPunct w:val="0"/>
        <w:autoSpaceDE w:val="0"/>
        <w:autoSpaceDN w:val="0"/>
        <w:adjustRightInd w:val="0"/>
        <w:ind w:firstLine="567"/>
        <w:jc w:val="both"/>
        <w:rPr>
          <w:szCs w:val="24"/>
        </w:rPr>
      </w:pPr>
      <w:r w:rsidRPr="0095493C">
        <w:rPr>
          <w:kern w:val="28"/>
          <w:szCs w:val="24"/>
        </w:rPr>
        <w:t xml:space="preserve">Электронный носитель информации должен содержать также исходные </w:t>
      </w:r>
      <w:r w:rsidRPr="0095493C">
        <w:rPr>
          <w:szCs w:val="24"/>
        </w:rPr>
        <w:t xml:space="preserve">электронные версии </w:t>
      </w:r>
      <w:r w:rsidRPr="0095493C">
        <w:rPr>
          <w:kern w:val="28"/>
          <w:szCs w:val="24"/>
        </w:rPr>
        <w:t xml:space="preserve">(в формате </w:t>
      </w:r>
      <w:r w:rsidRPr="0095493C">
        <w:rPr>
          <w:kern w:val="28"/>
          <w:szCs w:val="24"/>
          <w:lang w:val="en-US"/>
        </w:rPr>
        <w:t>MS</w:t>
      </w:r>
      <w:r w:rsidRPr="0095493C">
        <w:rPr>
          <w:kern w:val="28"/>
          <w:szCs w:val="24"/>
        </w:rPr>
        <w:t xml:space="preserve"> </w:t>
      </w:r>
      <w:r w:rsidRPr="0095493C">
        <w:rPr>
          <w:kern w:val="28"/>
          <w:szCs w:val="24"/>
          <w:lang w:val="en-US"/>
        </w:rPr>
        <w:t>Excel</w:t>
      </w:r>
      <w:r w:rsidRPr="0095493C">
        <w:rPr>
          <w:kern w:val="28"/>
          <w:szCs w:val="24"/>
        </w:rPr>
        <w:t xml:space="preserve">, </w:t>
      </w:r>
      <w:r w:rsidRPr="0095493C">
        <w:rPr>
          <w:kern w:val="28"/>
          <w:szCs w:val="24"/>
          <w:lang w:val="en-US"/>
        </w:rPr>
        <w:t>MS</w:t>
      </w:r>
      <w:r w:rsidRPr="0095493C">
        <w:rPr>
          <w:kern w:val="28"/>
          <w:szCs w:val="24"/>
        </w:rPr>
        <w:t xml:space="preserve"> </w:t>
      </w:r>
      <w:r w:rsidRPr="0095493C">
        <w:rPr>
          <w:kern w:val="28"/>
          <w:szCs w:val="24"/>
          <w:lang w:val="en-US"/>
        </w:rPr>
        <w:t>Word</w:t>
      </w:r>
      <w:r w:rsidRPr="0095493C">
        <w:rPr>
          <w:kern w:val="28"/>
          <w:szCs w:val="24"/>
        </w:rPr>
        <w:t>)</w:t>
      </w:r>
      <w:r w:rsidRPr="0095493C">
        <w:rPr>
          <w:szCs w:val="24"/>
        </w:rPr>
        <w:t xml:space="preserve"> Формы 6 «Технико-Коммерческая часть».</w:t>
      </w:r>
    </w:p>
    <w:p w:rsidR="00104244" w:rsidRPr="00F17F7C" w:rsidRDefault="00104244" w:rsidP="00104244">
      <w:pPr>
        <w:spacing w:line="276" w:lineRule="auto"/>
        <w:ind w:firstLine="567"/>
        <w:jc w:val="both"/>
        <w:rPr>
          <w:szCs w:val="24"/>
        </w:rPr>
      </w:pPr>
      <w:r w:rsidRPr="00F17F7C">
        <w:rPr>
          <w:szCs w:val="24"/>
        </w:rPr>
        <w:t xml:space="preserve">Запечатанные конверты, скрепленные печатью участника закупки, доставляются представителем участника закупки, экспресс-почтой или заказным письмом с уведомлением о вручении по адресу: </w:t>
      </w:r>
      <w:r w:rsidRPr="00F17F7C">
        <w:rPr>
          <w:b/>
          <w:szCs w:val="24"/>
          <w:u w:val="single"/>
        </w:rPr>
        <w:t xml:space="preserve">150023, </w:t>
      </w:r>
      <w:r>
        <w:rPr>
          <w:b/>
          <w:szCs w:val="24"/>
          <w:u w:val="single"/>
        </w:rPr>
        <w:t xml:space="preserve">Ярославская обл., </w:t>
      </w:r>
      <w:r w:rsidRPr="00F17F7C">
        <w:rPr>
          <w:b/>
          <w:szCs w:val="24"/>
          <w:u w:val="single"/>
        </w:rPr>
        <w:t>г. Ярославль, Московский пр., д.130, в Тендерный комитет.</w:t>
      </w:r>
    </w:p>
    <w:p w:rsidR="00104244" w:rsidRPr="007F39EF" w:rsidRDefault="00104244" w:rsidP="00104244">
      <w:pPr>
        <w:ind w:left="708"/>
        <w:jc w:val="both"/>
        <w:rPr>
          <w:b/>
          <w:szCs w:val="24"/>
        </w:rPr>
      </w:pPr>
      <w:r w:rsidRPr="007F39EF">
        <w:rPr>
          <w:b/>
          <w:szCs w:val="24"/>
        </w:rPr>
        <w:t>Начало приема оферт – «</w:t>
      </w:r>
      <w:proofErr w:type="gramStart"/>
      <w:r>
        <w:rPr>
          <w:b/>
          <w:szCs w:val="24"/>
        </w:rPr>
        <w:t>11</w:t>
      </w:r>
      <w:r w:rsidRPr="007F39EF">
        <w:rPr>
          <w:b/>
          <w:szCs w:val="24"/>
        </w:rPr>
        <w:t>»</w:t>
      </w:r>
      <w:r>
        <w:rPr>
          <w:b/>
          <w:szCs w:val="24"/>
        </w:rPr>
        <w:t xml:space="preserve">  декабря</w:t>
      </w:r>
      <w:proofErr w:type="gramEnd"/>
      <w:r>
        <w:rPr>
          <w:b/>
          <w:szCs w:val="24"/>
        </w:rPr>
        <w:t xml:space="preserve"> 2017</w:t>
      </w:r>
      <w:r w:rsidRPr="007F39EF">
        <w:rPr>
          <w:b/>
          <w:szCs w:val="24"/>
        </w:rPr>
        <w:t xml:space="preserve"> года.</w:t>
      </w:r>
    </w:p>
    <w:p w:rsidR="00104244" w:rsidRPr="007F39EF" w:rsidRDefault="00104244" w:rsidP="00104244">
      <w:pPr>
        <w:ind w:left="708"/>
        <w:jc w:val="both"/>
        <w:rPr>
          <w:b/>
          <w:szCs w:val="24"/>
        </w:rPr>
      </w:pPr>
      <w:r w:rsidRPr="007F39EF">
        <w:rPr>
          <w:b/>
          <w:szCs w:val="24"/>
        </w:rPr>
        <w:t xml:space="preserve">Окончание приема оферт – </w:t>
      </w:r>
      <w:r>
        <w:rPr>
          <w:b/>
          <w:szCs w:val="24"/>
        </w:rPr>
        <w:t xml:space="preserve">15:00 (МСК) </w:t>
      </w:r>
      <w:r w:rsidRPr="007F39EF">
        <w:rPr>
          <w:b/>
          <w:szCs w:val="24"/>
        </w:rPr>
        <w:t>«</w:t>
      </w:r>
      <w:r>
        <w:rPr>
          <w:b/>
          <w:szCs w:val="24"/>
        </w:rPr>
        <w:t>25</w:t>
      </w:r>
      <w:r w:rsidRPr="007F39EF">
        <w:rPr>
          <w:b/>
          <w:szCs w:val="24"/>
        </w:rPr>
        <w:t xml:space="preserve">» </w:t>
      </w:r>
      <w:r>
        <w:rPr>
          <w:b/>
          <w:szCs w:val="24"/>
        </w:rPr>
        <w:t xml:space="preserve">декабря 2017 </w:t>
      </w:r>
      <w:r w:rsidRPr="007F39EF">
        <w:rPr>
          <w:b/>
          <w:szCs w:val="24"/>
        </w:rPr>
        <w:t>года.</w:t>
      </w:r>
    </w:p>
    <w:p w:rsidR="00104244" w:rsidRPr="007F39EF" w:rsidRDefault="00104244" w:rsidP="00104244">
      <w:pPr>
        <w:ind w:left="708"/>
        <w:jc w:val="both"/>
        <w:rPr>
          <w:b/>
          <w:szCs w:val="24"/>
        </w:rPr>
      </w:pPr>
      <w:r w:rsidRPr="007F39EF">
        <w:rPr>
          <w:b/>
          <w:szCs w:val="24"/>
        </w:rPr>
        <w:t xml:space="preserve">Срок для определения победителя – до </w:t>
      </w:r>
      <w:r>
        <w:rPr>
          <w:b/>
          <w:szCs w:val="24"/>
        </w:rPr>
        <w:t xml:space="preserve">28.02.2018 </w:t>
      </w:r>
      <w:r w:rsidRPr="007F39EF">
        <w:rPr>
          <w:b/>
          <w:szCs w:val="24"/>
        </w:rPr>
        <w:t>года.</w:t>
      </w:r>
    </w:p>
    <w:p w:rsidR="003D57BB" w:rsidRDefault="003D57BB" w:rsidP="00104244">
      <w:pPr>
        <w:ind w:firstLine="708"/>
        <w:jc w:val="both"/>
        <w:rPr>
          <w:b/>
          <w:i/>
          <w:szCs w:val="24"/>
        </w:rPr>
      </w:pPr>
    </w:p>
    <w:p w:rsidR="00104244" w:rsidRDefault="00104244" w:rsidP="00104244">
      <w:pPr>
        <w:ind w:firstLine="708"/>
        <w:jc w:val="both"/>
        <w:rPr>
          <w:b/>
          <w:i/>
          <w:szCs w:val="24"/>
        </w:rPr>
      </w:pPr>
      <w:r w:rsidRPr="002D43BE">
        <w:rPr>
          <w:b/>
          <w:i/>
          <w:szCs w:val="24"/>
        </w:rPr>
        <w:t>Оферты, полученные позже указанного срока, к рассмотрению не принимаются.</w:t>
      </w:r>
    </w:p>
    <w:p w:rsidR="003D57BB" w:rsidRDefault="003D57BB" w:rsidP="00104244">
      <w:pPr>
        <w:ind w:firstLine="708"/>
        <w:jc w:val="both"/>
        <w:rPr>
          <w:b/>
          <w:i/>
          <w:szCs w:val="24"/>
        </w:rPr>
      </w:pPr>
    </w:p>
    <w:p w:rsidR="002721F7" w:rsidRPr="003D57BB" w:rsidRDefault="002721F7" w:rsidP="003D57BB">
      <w:pPr>
        <w:ind w:firstLine="709"/>
        <w:jc w:val="both"/>
        <w:rPr>
          <w:snapToGrid w:val="0"/>
          <w:color w:val="002060"/>
          <w:highlight w:val="yellow"/>
        </w:rPr>
      </w:pPr>
      <w:r w:rsidRPr="003D57BB">
        <w:rPr>
          <w:snapToGrid w:val="0"/>
          <w:color w:val="002060"/>
          <w:highlight w:val="yellow"/>
        </w:rPr>
        <w:t>Материалы</w:t>
      </w:r>
      <w:r w:rsidRPr="003D57BB">
        <w:rPr>
          <w:snapToGrid w:val="0"/>
          <w:color w:val="002060"/>
          <w:highlight w:val="yellow"/>
        </w:rPr>
        <w:t xml:space="preserve"> </w:t>
      </w:r>
      <w:r w:rsidRPr="003D57BB">
        <w:rPr>
          <w:snapToGrid w:val="0"/>
          <w:color w:val="002060"/>
          <w:highlight w:val="yellow"/>
        </w:rPr>
        <w:t>ПДО, в связи с большим объемом, можно скачать по ссылке:</w:t>
      </w:r>
    </w:p>
    <w:p w:rsidR="003D57BB" w:rsidRPr="003D57BB" w:rsidRDefault="003D57BB" w:rsidP="003D57BB">
      <w:pPr>
        <w:ind w:firstLine="709"/>
        <w:jc w:val="both"/>
        <w:rPr>
          <w:rFonts w:eastAsia="Times New Roman" w:cs="Helvetica"/>
          <w:color w:val="333333"/>
          <w:szCs w:val="24"/>
          <w:highlight w:val="yellow"/>
        </w:rPr>
      </w:pPr>
      <w:r w:rsidRPr="003D57BB">
        <w:rPr>
          <w:rFonts w:cs="Helvetica"/>
          <w:color w:val="333333"/>
          <w:szCs w:val="24"/>
          <w:highlight w:val="yellow"/>
        </w:rPr>
        <w:t xml:space="preserve">Файл будет доступен до </w:t>
      </w:r>
      <w:r w:rsidRPr="003D57BB">
        <w:rPr>
          <w:rStyle w:val="a8"/>
          <w:rFonts w:cs="Helvetica"/>
          <w:color w:val="333333"/>
          <w:szCs w:val="24"/>
          <w:highlight w:val="yellow"/>
        </w:rPr>
        <w:t>10.01.2018</w:t>
      </w:r>
      <w:r w:rsidRPr="003D57BB">
        <w:rPr>
          <w:rFonts w:cs="Helvetica"/>
          <w:color w:val="333333"/>
          <w:szCs w:val="24"/>
          <w:highlight w:val="yellow"/>
        </w:rPr>
        <w:t xml:space="preserve"> по ссылке </w:t>
      </w:r>
    </w:p>
    <w:p w:rsidR="003D57BB" w:rsidRDefault="003D57BB" w:rsidP="003D57BB">
      <w:pPr>
        <w:ind w:firstLine="709"/>
        <w:jc w:val="both"/>
        <w:rPr>
          <w:rFonts w:ascii="Helvetica" w:hAnsi="Helvetica" w:cs="Helvetica"/>
          <w:color w:val="333333"/>
          <w:sz w:val="21"/>
          <w:szCs w:val="21"/>
        </w:rPr>
      </w:pPr>
      <w:hyperlink r:id="rId5" w:history="1">
        <w:r w:rsidRPr="003D57BB">
          <w:rPr>
            <w:rStyle w:val="a6"/>
            <w:rFonts w:ascii="Helvetica" w:hAnsi="Helvetica" w:cs="Helvetica"/>
            <w:sz w:val="21"/>
            <w:szCs w:val="21"/>
            <w:highlight w:val="yellow"/>
          </w:rPr>
          <w:t>http://yanos.slavneft.ru/files/PDO_570_RA_636485838353620786.zip</w:t>
        </w:r>
      </w:hyperlink>
      <w:bookmarkStart w:id="0" w:name="_GoBack"/>
      <w:bookmarkEnd w:id="0"/>
      <w:r>
        <w:rPr>
          <w:rFonts w:ascii="Helvetica" w:hAnsi="Helvetica" w:cs="Helvetica"/>
          <w:color w:val="333333"/>
          <w:sz w:val="21"/>
          <w:szCs w:val="21"/>
        </w:rPr>
        <w:t xml:space="preserve"> </w:t>
      </w:r>
    </w:p>
    <w:p w:rsidR="002721F7" w:rsidRDefault="002721F7" w:rsidP="003D57BB">
      <w:pPr>
        <w:ind w:firstLine="708"/>
        <w:jc w:val="both"/>
        <w:rPr>
          <w:b/>
          <w:i/>
          <w:szCs w:val="24"/>
        </w:rPr>
      </w:pPr>
    </w:p>
    <w:p w:rsidR="00104244" w:rsidRPr="007F39EF" w:rsidRDefault="00104244" w:rsidP="00104244">
      <w:pPr>
        <w:ind w:firstLine="708"/>
        <w:jc w:val="both"/>
        <w:rPr>
          <w:szCs w:val="24"/>
        </w:rPr>
      </w:pPr>
      <w:r w:rsidRPr="007F39EF">
        <w:rPr>
          <w:szCs w:val="24"/>
        </w:rPr>
        <w:t>Общество имеет право продлить срок приема оферт.</w:t>
      </w:r>
    </w:p>
    <w:p w:rsidR="00104244" w:rsidRPr="007F39EF" w:rsidRDefault="00104244" w:rsidP="00104244">
      <w:pPr>
        <w:ind w:firstLine="708"/>
        <w:jc w:val="both"/>
        <w:rPr>
          <w:szCs w:val="24"/>
        </w:rPr>
      </w:pPr>
      <w:r w:rsidRPr="007F39EF">
        <w:rPr>
          <w:szCs w:val="24"/>
        </w:rPr>
        <w:t>Общество имеет право внести изменения в условия настоящего предложения делать оферты вплоть до указанного выше срока окончания приема оферт. При этом срок подачи оферт будет продлен так, чтобы со дня размещения внесенных изменений до окончания срока подачи оферт новый срок составлял не менее 6 (Шести) рабочих дней, а в случае изменения предмета закупки – не менее 10 (Десяти) рабочих дней.</w:t>
      </w:r>
    </w:p>
    <w:p w:rsidR="00104244" w:rsidRPr="007F39EF" w:rsidRDefault="00104244" w:rsidP="00104244">
      <w:pPr>
        <w:ind w:firstLine="708"/>
        <w:jc w:val="both"/>
        <w:rPr>
          <w:szCs w:val="24"/>
        </w:rPr>
      </w:pPr>
      <w:r w:rsidRPr="007F39EF">
        <w:rPr>
          <w:szCs w:val="24"/>
        </w:rPr>
        <w:lastRenderedPageBreak/>
        <w:t>Общество ответит на Ваши письменные запросы, касающиеся разъяснений настоящего предложения, полученные не п</w:t>
      </w:r>
      <w:r>
        <w:rPr>
          <w:szCs w:val="24"/>
        </w:rPr>
        <w:t>озднее «20» декабря</w:t>
      </w:r>
      <w:r w:rsidRPr="007F39EF">
        <w:rPr>
          <w:szCs w:val="24"/>
        </w:rPr>
        <w:t xml:space="preserve"> </w:t>
      </w:r>
      <w:r>
        <w:rPr>
          <w:szCs w:val="24"/>
        </w:rPr>
        <w:t>2017</w:t>
      </w:r>
      <w:r w:rsidRPr="007F39EF">
        <w:rPr>
          <w:szCs w:val="24"/>
        </w:rPr>
        <w:t xml:space="preserve"> года. Ответ с разъяснениями вместе с указанием сути поступившего запроса одновременно будет доведен до сведения всех получателей настоящего </w:t>
      </w:r>
      <w:proofErr w:type="gramStart"/>
      <w:r w:rsidRPr="007F39EF">
        <w:rPr>
          <w:szCs w:val="24"/>
        </w:rPr>
        <w:t>предложения  без</w:t>
      </w:r>
      <w:proofErr w:type="gramEnd"/>
      <w:r w:rsidRPr="007F39EF">
        <w:rPr>
          <w:szCs w:val="24"/>
        </w:rPr>
        <w:t xml:space="preserve"> указания источника поступления.</w:t>
      </w:r>
    </w:p>
    <w:p w:rsidR="00104244" w:rsidRPr="00FE5202" w:rsidRDefault="00104244" w:rsidP="00104244">
      <w:pPr>
        <w:suppressAutoHyphens w:val="0"/>
        <w:spacing w:after="200" w:line="360" w:lineRule="auto"/>
        <w:ind w:firstLine="708"/>
        <w:jc w:val="both"/>
      </w:pPr>
      <w:r w:rsidRPr="00FE5202">
        <w:t>По вопросам технического характера обращаться:</w:t>
      </w:r>
    </w:p>
    <w:tbl>
      <w:tblPr>
        <w:tblW w:w="12995" w:type="dxa"/>
        <w:tblLook w:val="04A0" w:firstRow="1" w:lastRow="0" w:firstColumn="1" w:lastColumn="0" w:noHBand="0" w:noVBand="1"/>
      </w:tblPr>
      <w:tblGrid>
        <w:gridCol w:w="5778"/>
        <w:gridCol w:w="2015"/>
        <w:gridCol w:w="1448"/>
        <w:gridCol w:w="1363"/>
        <w:gridCol w:w="2391"/>
      </w:tblGrid>
      <w:tr w:rsidR="00104244" w:rsidRPr="000436A5" w:rsidTr="00465BA0">
        <w:trPr>
          <w:trHeight w:val="995"/>
        </w:trPr>
        <w:tc>
          <w:tcPr>
            <w:tcW w:w="5778" w:type="dxa"/>
            <w:shd w:val="clear" w:color="auto" w:fill="auto"/>
          </w:tcPr>
          <w:p w:rsidR="00104244" w:rsidRPr="00DB56E5" w:rsidRDefault="00104244" w:rsidP="00465BA0">
            <w:pPr>
              <w:jc w:val="both"/>
              <w:rPr>
                <w:sz w:val="20"/>
              </w:rPr>
            </w:pPr>
            <w:r>
              <w:rPr>
                <w:sz w:val="20"/>
              </w:rPr>
              <w:t>Начальник сектора ОМ:</w:t>
            </w:r>
            <w:r>
              <w:rPr>
                <w:sz w:val="20"/>
              </w:rPr>
              <w:tab/>
              <w:t xml:space="preserve">            Богова</w:t>
            </w:r>
            <w:r w:rsidRPr="00A7634F">
              <w:rPr>
                <w:sz w:val="20"/>
              </w:rPr>
              <w:t xml:space="preserve"> </w:t>
            </w:r>
            <w:r>
              <w:rPr>
                <w:sz w:val="20"/>
              </w:rPr>
              <w:t>Елена Владимировна</w:t>
            </w:r>
          </w:p>
          <w:p w:rsidR="00104244" w:rsidRPr="00D11012" w:rsidRDefault="00104244" w:rsidP="00465BA0">
            <w:pPr>
              <w:jc w:val="both"/>
              <w:rPr>
                <w:sz w:val="20"/>
              </w:rPr>
            </w:pPr>
            <w:r>
              <w:rPr>
                <w:sz w:val="20"/>
              </w:rPr>
              <w:t>Телефон:</w:t>
            </w:r>
            <w:r>
              <w:rPr>
                <w:sz w:val="20"/>
              </w:rPr>
              <w:tab/>
              <w:t xml:space="preserve">                       </w:t>
            </w:r>
            <w:proofErr w:type="gramStart"/>
            <w:r>
              <w:rPr>
                <w:sz w:val="20"/>
              </w:rPr>
              <w:t xml:space="preserve">   </w:t>
            </w:r>
            <w:r w:rsidRPr="00D11012">
              <w:rPr>
                <w:sz w:val="20"/>
              </w:rPr>
              <w:t>(</w:t>
            </w:r>
            <w:proofErr w:type="gramEnd"/>
            <w:r w:rsidRPr="00D11012">
              <w:rPr>
                <w:sz w:val="20"/>
              </w:rPr>
              <w:t>4852) 49-</w:t>
            </w:r>
            <w:r>
              <w:rPr>
                <w:sz w:val="20"/>
              </w:rPr>
              <w:t>89-72</w:t>
            </w:r>
            <w:r w:rsidRPr="00D11012">
              <w:rPr>
                <w:sz w:val="20"/>
              </w:rPr>
              <w:t xml:space="preserve"> </w:t>
            </w:r>
          </w:p>
          <w:p w:rsidR="00104244" w:rsidRPr="00A7634F" w:rsidRDefault="00104244" w:rsidP="00465BA0">
            <w:pPr>
              <w:jc w:val="both"/>
              <w:rPr>
                <w:sz w:val="20"/>
              </w:rPr>
            </w:pPr>
            <w:r w:rsidRPr="00D11012">
              <w:rPr>
                <w:sz w:val="20"/>
              </w:rPr>
              <w:t>Факс</w:t>
            </w:r>
            <w:r w:rsidRPr="00A7634F">
              <w:rPr>
                <w:sz w:val="20"/>
              </w:rPr>
              <w:t>:</w:t>
            </w:r>
            <w:r w:rsidRPr="00A7634F">
              <w:rPr>
                <w:sz w:val="20"/>
              </w:rPr>
              <w:tab/>
            </w:r>
            <w:r w:rsidRPr="00A7634F">
              <w:rPr>
                <w:sz w:val="20"/>
              </w:rPr>
              <w:tab/>
              <w:t xml:space="preserve">              </w:t>
            </w:r>
            <w:r>
              <w:rPr>
                <w:sz w:val="20"/>
              </w:rPr>
              <w:t xml:space="preserve">         </w:t>
            </w:r>
            <w:proofErr w:type="gramStart"/>
            <w:r>
              <w:rPr>
                <w:sz w:val="20"/>
              </w:rPr>
              <w:t xml:space="preserve">   </w:t>
            </w:r>
            <w:r w:rsidRPr="00A7634F">
              <w:rPr>
                <w:sz w:val="20"/>
              </w:rPr>
              <w:t>(</w:t>
            </w:r>
            <w:proofErr w:type="gramEnd"/>
            <w:r w:rsidRPr="00A7634F">
              <w:rPr>
                <w:sz w:val="20"/>
              </w:rPr>
              <w:t xml:space="preserve">4852) 44-03-43 </w:t>
            </w:r>
          </w:p>
          <w:p w:rsidR="00104244" w:rsidRPr="00A7634F" w:rsidRDefault="00104244" w:rsidP="00465BA0">
            <w:pPr>
              <w:jc w:val="both"/>
              <w:rPr>
                <w:sz w:val="20"/>
                <w:u w:val="single"/>
                <w:lang w:eastAsia="ru-RU"/>
              </w:rPr>
            </w:pPr>
            <w:r w:rsidRPr="00D11012">
              <w:rPr>
                <w:sz w:val="20"/>
                <w:lang w:val="en-US"/>
              </w:rPr>
              <w:t>E</w:t>
            </w:r>
            <w:r w:rsidRPr="00A7634F">
              <w:rPr>
                <w:sz w:val="20"/>
              </w:rPr>
              <w:t>-</w:t>
            </w:r>
            <w:r w:rsidRPr="00D11012">
              <w:rPr>
                <w:sz w:val="20"/>
                <w:lang w:val="en-US"/>
              </w:rPr>
              <w:t>mail</w:t>
            </w:r>
            <w:r w:rsidRPr="00A7634F">
              <w:rPr>
                <w:sz w:val="20"/>
              </w:rPr>
              <w:t>:</w:t>
            </w:r>
            <w:r w:rsidRPr="00A7634F">
              <w:rPr>
                <w:sz w:val="20"/>
              </w:rPr>
              <w:tab/>
            </w:r>
            <w:r w:rsidRPr="00A7634F">
              <w:rPr>
                <w:sz w:val="20"/>
              </w:rPr>
              <w:tab/>
              <w:t xml:space="preserve">             </w:t>
            </w:r>
            <w:r>
              <w:rPr>
                <w:sz w:val="20"/>
              </w:rPr>
              <w:t xml:space="preserve">             </w:t>
            </w:r>
            <w:hyperlink r:id="rId6" w:history="1">
              <w:r w:rsidRPr="00EE3CC8">
                <w:rPr>
                  <w:rStyle w:val="a6"/>
                  <w:rFonts w:ascii="Arial" w:hAnsi="Arial" w:cs="Arial"/>
                  <w:sz w:val="19"/>
                  <w:szCs w:val="19"/>
                  <w:lang w:val="en-US"/>
                </w:rPr>
                <w:t>BogovaEV</w:t>
              </w:r>
              <w:r w:rsidRPr="00A7634F">
                <w:rPr>
                  <w:rStyle w:val="a6"/>
                  <w:rFonts w:ascii="Arial" w:hAnsi="Arial" w:cs="Arial"/>
                  <w:sz w:val="19"/>
                  <w:szCs w:val="19"/>
                </w:rPr>
                <w:t>@</w:t>
              </w:r>
              <w:r w:rsidRPr="00EE3CC8">
                <w:rPr>
                  <w:rStyle w:val="a6"/>
                  <w:rFonts w:ascii="Arial" w:hAnsi="Arial" w:cs="Arial"/>
                  <w:sz w:val="19"/>
                  <w:szCs w:val="19"/>
                  <w:lang w:val="en-US"/>
                </w:rPr>
                <w:t>yanos</w:t>
              </w:r>
              <w:r w:rsidRPr="00A7634F">
                <w:rPr>
                  <w:rStyle w:val="a6"/>
                  <w:rFonts w:ascii="Arial" w:hAnsi="Arial" w:cs="Arial"/>
                  <w:sz w:val="19"/>
                  <w:szCs w:val="19"/>
                </w:rPr>
                <w:t>.</w:t>
              </w:r>
              <w:r w:rsidRPr="00EE3CC8">
                <w:rPr>
                  <w:rStyle w:val="a6"/>
                  <w:rFonts w:ascii="Arial" w:hAnsi="Arial" w:cs="Arial"/>
                  <w:sz w:val="19"/>
                  <w:szCs w:val="19"/>
                  <w:lang w:val="en-US"/>
                </w:rPr>
                <w:t>slavneft</w:t>
              </w:r>
              <w:r w:rsidRPr="00A7634F">
                <w:rPr>
                  <w:rStyle w:val="a6"/>
                  <w:rFonts w:ascii="Arial" w:hAnsi="Arial" w:cs="Arial"/>
                  <w:sz w:val="19"/>
                  <w:szCs w:val="19"/>
                </w:rPr>
                <w:t>.</w:t>
              </w:r>
              <w:proofErr w:type="spellStart"/>
              <w:r w:rsidRPr="00EE3CC8">
                <w:rPr>
                  <w:rStyle w:val="a6"/>
                  <w:rFonts w:ascii="Arial" w:hAnsi="Arial" w:cs="Arial"/>
                  <w:sz w:val="19"/>
                  <w:szCs w:val="19"/>
                  <w:lang w:val="en-US"/>
                </w:rPr>
                <w:t>ru</w:t>
              </w:r>
              <w:proofErr w:type="spellEnd"/>
            </w:hyperlink>
          </w:p>
        </w:tc>
        <w:tc>
          <w:tcPr>
            <w:tcW w:w="2015" w:type="dxa"/>
            <w:shd w:val="clear" w:color="auto" w:fill="auto"/>
          </w:tcPr>
          <w:p w:rsidR="00104244" w:rsidRPr="000436A5" w:rsidRDefault="00104244" w:rsidP="00465BA0">
            <w:pPr>
              <w:suppressAutoHyphens w:val="0"/>
              <w:spacing w:after="200" w:line="360" w:lineRule="auto"/>
              <w:jc w:val="center"/>
              <w:rPr>
                <w:sz w:val="20"/>
                <w:u w:val="single"/>
                <w:lang w:eastAsia="ru-RU"/>
              </w:rPr>
            </w:pPr>
          </w:p>
        </w:tc>
        <w:tc>
          <w:tcPr>
            <w:tcW w:w="1448" w:type="dxa"/>
            <w:shd w:val="clear" w:color="auto" w:fill="auto"/>
          </w:tcPr>
          <w:p w:rsidR="00104244" w:rsidRPr="000436A5" w:rsidRDefault="00104244" w:rsidP="00465BA0">
            <w:pPr>
              <w:suppressAutoHyphens w:val="0"/>
              <w:spacing w:after="200" w:line="360" w:lineRule="auto"/>
              <w:jc w:val="center"/>
              <w:rPr>
                <w:sz w:val="20"/>
                <w:u w:val="single"/>
                <w:lang w:eastAsia="ru-RU"/>
              </w:rPr>
            </w:pPr>
          </w:p>
        </w:tc>
        <w:tc>
          <w:tcPr>
            <w:tcW w:w="1363" w:type="dxa"/>
            <w:shd w:val="clear" w:color="auto" w:fill="auto"/>
          </w:tcPr>
          <w:p w:rsidR="00104244" w:rsidRPr="000436A5" w:rsidRDefault="00104244" w:rsidP="00465BA0">
            <w:pPr>
              <w:suppressAutoHyphens w:val="0"/>
              <w:spacing w:after="200" w:line="360" w:lineRule="auto"/>
              <w:jc w:val="center"/>
              <w:rPr>
                <w:sz w:val="20"/>
                <w:u w:val="single"/>
                <w:lang w:eastAsia="ru-RU"/>
              </w:rPr>
            </w:pPr>
          </w:p>
        </w:tc>
        <w:tc>
          <w:tcPr>
            <w:tcW w:w="2391" w:type="dxa"/>
            <w:shd w:val="clear" w:color="auto" w:fill="auto"/>
          </w:tcPr>
          <w:p w:rsidR="00104244" w:rsidRPr="000436A5" w:rsidRDefault="00104244" w:rsidP="00465BA0">
            <w:pPr>
              <w:suppressAutoHyphens w:val="0"/>
              <w:spacing w:after="200" w:line="360" w:lineRule="auto"/>
              <w:jc w:val="center"/>
              <w:rPr>
                <w:sz w:val="20"/>
                <w:u w:val="single"/>
                <w:lang w:eastAsia="ru-RU"/>
              </w:rPr>
            </w:pPr>
          </w:p>
        </w:tc>
      </w:tr>
    </w:tbl>
    <w:p w:rsidR="00104244" w:rsidRDefault="00104244" w:rsidP="00104244">
      <w:pPr>
        <w:suppressAutoHyphens w:val="0"/>
        <w:spacing w:after="200" w:line="360" w:lineRule="auto"/>
        <w:ind w:firstLine="709"/>
        <w:jc w:val="both"/>
        <w:rPr>
          <w:szCs w:val="24"/>
          <w:lang w:eastAsia="ru-RU"/>
        </w:rPr>
      </w:pPr>
      <w:r w:rsidRPr="00FE5202">
        <w:rPr>
          <w:szCs w:val="24"/>
          <w:lang w:eastAsia="ru-RU"/>
        </w:rPr>
        <w:t>По вопросам организационного характера обращаться:</w:t>
      </w:r>
    </w:p>
    <w:p w:rsidR="00104244" w:rsidRPr="007B6304" w:rsidRDefault="00104244" w:rsidP="00104244">
      <w:pPr>
        <w:ind w:firstLine="567"/>
        <w:jc w:val="both"/>
      </w:pPr>
      <w:r w:rsidRPr="007B6304">
        <w:t>Степанова Ольга Алексеевна, телефон (4852)-49-87-36, факс (4852)-49-89-38,</w:t>
      </w:r>
    </w:p>
    <w:p w:rsidR="00104244" w:rsidRPr="005B06C5" w:rsidRDefault="00104244" w:rsidP="00104244">
      <w:pPr>
        <w:suppressAutoHyphens w:val="0"/>
        <w:spacing w:after="200" w:line="360" w:lineRule="auto"/>
        <w:ind w:firstLine="567"/>
        <w:jc w:val="both"/>
        <w:rPr>
          <w:szCs w:val="24"/>
          <w:lang w:val="en-US" w:eastAsia="ru-RU"/>
        </w:rPr>
      </w:pPr>
      <w:proofErr w:type="gramStart"/>
      <w:r w:rsidRPr="007B6304">
        <w:rPr>
          <w:lang w:val="en-US"/>
        </w:rPr>
        <w:t>e-mail</w:t>
      </w:r>
      <w:proofErr w:type="gramEnd"/>
      <w:r w:rsidRPr="00453771">
        <w:rPr>
          <w:lang w:val="en-US"/>
        </w:rPr>
        <w:t>:</w:t>
      </w:r>
      <w:r w:rsidRPr="007B6304">
        <w:rPr>
          <w:lang w:val="en-US"/>
        </w:rPr>
        <w:t xml:space="preserve"> </w:t>
      </w:r>
      <w:hyperlink r:id="rId7" w:history="1">
        <w:r w:rsidRPr="007B6304">
          <w:rPr>
            <w:lang w:val="en-US"/>
          </w:rPr>
          <w:t>tender@yanos.slavneft.ru</w:t>
        </w:r>
      </w:hyperlink>
    </w:p>
    <w:p w:rsidR="00104244" w:rsidRPr="00104244" w:rsidRDefault="00104244" w:rsidP="00104244">
      <w:pPr>
        <w:ind w:firstLine="708"/>
        <w:jc w:val="both"/>
        <w:rPr>
          <w:szCs w:val="24"/>
          <w:lang w:val="en-US"/>
        </w:rPr>
      </w:pPr>
    </w:p>
    <w:p w:rsidR="00104244" w:rsidRPr="00250CC3" w:rsidRDefault="00104244" w:rsidP="00104244">
      <w:pPr>
        <w:ind w:firstLine="708"/>
        <w:jc w:val="both"/>
        <w:rPr>
          <w:szCs w:val="24"/>
        </w:rPr>
      </w:pPr>
      <w:r w:rsidRPr="007F39EF">
        <w:rPr>
          <w:szCs w:val="24"/>
        </w:rPr>
        <w:t xml:space="preserve">Настоящее предложение делать оферты, изменения и дополнения к нему, разъяснения настоящего предложения для участников закупки размещаются на </w:t>
      </w:r>
      <w:r w:rsidRPr="00644897">
        <w:rPr>
          <w:szCs w:val="24"/>
        </w:rPr>
        <w:t>интернет-сайте Общества http://refinery.</w:t>
      </w:r>
      <w:r w:rsidRPr="00250CC3">
        <w:rPr>
          <w:szCs w:val="24"/>
        </w:rPr>
        <w:t>yaroslavl.ru/.</w:t>
      </w:r>
    </w:p>
    <w:p w:rsidR="00104244" w:rsidRPr="00250CC3" w:rsidRDefault="00104244" w:rsidP="00104244">
      <w:pPr>
        <w:ind w:firstLine="720"/>
        <w:jc w:val="both"/>
        <w:rPr>
          <w:szCs w:val="24"/>
        </w:rPr>
      </w:pPr>
      <w:r w:rsidRPr="00250CC3">
        <w:rPr>
          <w:szCs w:val="24"/>
        </w:rPr>
        <w:t>Внимание: настоящее предложение ни при каких обстоятельствах не может расцениваться как публичная оферта. Соответственно, Общество не несет какой бы то ни было ответственности за отказ заключить договор с лицами, обратившимися с предложением заключить соответствующую сделку.</w:t>
      </w:r>
    </w:p>
    <w:p w:rsidR="00104244" w:rsidRPr="007F39EF" w:rsidRDefault="00104244" w:rsidP="00104244">
      <w:pPr>
        <w:ind w:firstLine="708"/>
        <w:jc w:val="both"/>
        <w:rPr>
          <w:szCs w:val="24"/>
        </w:rPr>
      </w:pPr>
      <w:r w:rsidRPr="007F39EF">
        <w:rPr>
          <w:szCs w:val="24"/>
        </w:rPr>
        <w:t xml:space="preserve">Общество имеет право на основании соответствующего решения Тендерной комиссии в любое время отказаться от проведения тендера, либо завершить тендер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(в том числе, не возмещая участнику закупки расходы, понесенные им в связи с участием). Информация о таком решении размещается Обществом на официальном </w:t>
      </w:r>
      <w:proofErr w:type="gramStart"/>
      <w:r w:rsidRPr="007F39EF">
        <w:rPr>
          <w:szCs w:val="24"/>
        </w:rPr>
        <w:t>сайте  не</w:t>
      </w:r>
      <w:proofErr w:type="gramEnd"/>
      <w:r w:rsidRPr="007F39EF">
        <w:rPr>
          <w:szCs w:val="24"/>
        </w:rPr>
        <w:t xml:space="preserve"> позднее следующего рабочего дня после утверждения такого решения Тендерной комиссией. </w:t>
      </w:r>
    </w:p>
    <w:p w:rsidR="00104244" w:rsidRPr="007F39EF" w:rsidRDefault="00104244" w:rsidP="00104244">
      <w:pPr>
        <w:ind w:firstLine="708"/>
        <w:jc w:val="both"/>
        <w:rPr>
          <w:szCs w:val="24"/>
        </w:rPr>
      </w:pPr>
      <w:r w:rsidRPr="007F39EF">
        <w:rPr>
          <w:szCs w:val="24"/>
        </w:rPr>
        <w:t>Общество имеет право на основании соответствующего решения Тендерной комиссии признать тендер несостоявшимся, если по окончании срока приема оферт:</w:t>
      </w:r>
    </w:p>
    <w:p w:rsidR="00104244" w:rsidRPr="007F39EF" w:rsidRDefault="00104244" w:rsidP="00104244">
      <w:pPr>
        <w:pStyle w:val="a7"/>
        <w:numPr>
          <w:ilvl w:val="0"/>
          <w:numId w:val="2"/>
        </w:numPr>
        <w:suppressAutoHyphens w:val="0"/>
        <w:ind w:left="1134" w:hanging="425"/>
        <w:contextualSpacing w:val="0"/>
        <w:jc w:val="both"/>
        <w:rPr>
          <w:szCs w:val="24"/>
        </w:rPr>
      </w:pPr>
      <w:r w:rsidRPr="007F39EF">
        <w:rPr>
          <w:szCs w:val="24"/>
        </w:rPr>
        <w:t>не подана ни одна оферта (с учетом оферт, отозванных участниками закупки);</w:t>
      </w:r>
    </w:p>
    <w:p w:rsidR="00104244" w:rsidRPr="007F39EF" w:rsidRDefault="00104244" w:rsidP="00104244">
      <w:pPr>
        <w:pStyle w:val="a7"/>
        <w:numPr>
          <w:ilvl w:val="0"/>
          <w:numId w:val="2"/>
        </w:numPr>
        <w:suppressAutoHyphens w:val="0"/>
        <w:ind w:left="1134" w:hanging="425"/>
        <w:contextualSpacing w:val="0"/>
        <w:jc w:val="both"/>
        <w:rPr>
          <w:szCs w:val="24"/>
        </w:rPr>
      </w:pPr>
      <w:r w:rsidRPr="007F39EF">
        <w:rPr>
          <w:szCs w:val="24"/>
        </w:rPr>
        <w:t>ни одна оферта не соответствует требованиям к предмету оферты, установленным в настоящем предложении делать оферты;</w:t>
      </w:r>
    </w:p>
    <w:p w:rsidR="00104244" w:rsidRPr="007F39EF" w:rsidRDefault="00104244" w:rsidP="00104244">
      <w:pPr>
        <w:pStyle w:val="a7"/>
        <w:numPr>
          <w:ilvl w:val="0"/>
          <w:numId w:val="2"/>
        </w:numPr>
        <w:suppressAutoHyphens w:val="0"/>
        <w:ind w:left="1134" w:hanging="425"/>
        <w:contextualSpacing w:val="0"/>
        <w:jc w:val="both"/>
        <w:rPr>
          <w:szCs w:val="24"/>
        </w:rPr>
      </w:pPr>
      <w:r w:rsidRPr="007F39EF">
        <w:rPr>
          <w:szCs w:val="24"/>
        </w:rPr>
        <w:t>все поданные оферты отклонены.</w:t>
      </w:r>
    </w:p>
    <w:p w:rsidR="00104244" w:rsidRPr="007F39EF" w:rsidRDefault="00104244" w:rsidP="00104244">
      <w:pPr>
        <w:ind w:firstLine="708"/>
        <w:jc w:val="both"/>
        <w:rPr>
          <w:szCs w:val="24"/>
        </w:rPr>
      </w:pPr>
      <w:r w:rsidRPr="007F39EF">
        <w:rPr>
          <w:szCs w:val="24"/>
        </w:rPr>
        <w:t xml:space="preserve">Внимание: участник закупки может быть признан победителем, только если он имеет статус </w:t>
      </w:r>
      <w:r w:rsidRPr="00EC15CE">
        <w:rPr>
          <w:b/>
          <w:szCs w:val="24"/>
        </w:rPr>
        <w:t>«аккредитован»</w:t>
      </w:r>
      <w:r w:rsidRPr="007F39EF">
        <w:rPr>
          <w:szCs w:val="24"/>
        </w:rPr>
        <w:t xml:space="preserve"> на дату принятия решения о признании победителем.</w:t>
      </w:r>
    </w:p>
    <w:p w:rsidR="00104244" w:rsidRPr="007F39EF" w:rsidRDefault="00104244" w:rsidP="00104244">
      <w:pPr>
        <w:ind w:firstLine="708"/>
        <w:jc w:val="both"/>
        <w:rPr>
          <w:szCs w:val="24"/>
        </w:rPr>
      </w:pPr>
      <w:r w:rsidRPr="007F39EF">
        <w:rPr>
          <w:szCs w:val="24"/>
        </w:rPr>
        <w:t xml:space="preserve">Участники закупки, не прошедшие аккредитацию в установленном порядке или </w:t>
      </w:r>
      <w:proofErr w:type="gramStart"/>
      <w:r w:rsidRPr="007F39EF">
        <w:rPr>
          <w:szCs w:val="24"/>
        </w:rPr>
        <w:t>действие аккредитации</w:t>
      </w:r>
      <w:proofErr w:type="gramEnd"/>
      <w:r w:rsidRPr="007F39EF">
        <w:rPr>
          <w:szCs w:val="24"/>
        </w:rPr>
        <w:t xml:space="preserve"> которых истекает в течение одного месяца с даты получения настоящего предложения, должны пройти аккредитацию в соответствии с правилами</w:t>
      </w:r>
      <w:r>
        <w:rPr>
          <w:szCs w:val="24"/>
        </w:rPr>
        <w:t xml:space="preserve">, размещенными на </w:t>
      </w:r>
      <w:r w:rsidRPr="00EC15CE">
        <w:rPr>
          <w:szCs w:val="24"/>
        </w:rPr>
        <w:t>интернет-сайте Общества http://refinery.yaroslavl.ru/</w:t>
      </w:r>
      <w:r w:rsidRPr="007F39EF">
        <w:rPr>
          <w:szCs w:val="24"/>
        </w:rPr>
        <w:t>.</w:t>
      </w:r>
    </w:p>
    <w:p w:rsidR="00104244" w:rsidRPr="007F39EF" w:rsidRDefault="00104244" w:rsidP="00104244">
      <w:pPr>
        <w:ind w:firstLine="708"/>
        <w:jc w:val="both"/>
        <w:rPr>
          <w:szCs w:val="24"/>
        </w:rPr>
      </w:pPr>
      <w:r w:rsidRPr="007F39EF">
        <w:rPr>
          <w:szCs w:val="24"/>
        </w:rPr>
        <w:t>В случае участия в закупке группы потенциальных контрагентов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rsidR="00104244" w:rsidRPr="007F39EF" w:rsidRDefault="00104244" w:rsidP="00104244">
      <w:pPr>
        <w:ind w:firstLine="708"/>
        <w:jc w:val="both"/>
        <w:rPr>
          <w:szCs w:val="24"/>
        </w:rPr>
      </w:pPr>
      <w:r w:rsidRPr="007F39EF">
        <w:rPr>
          <w:szCs w:val="24"/>
        </w:rPr>
        <w:t xml:space="preserve">Для подтверждения имеющегося статуса «аккредитован» участник закупки, если он не относятся к категориям контрагентов, для которых, согласно Процедуре закупочной деятельности, аккредитация не проводится, должен направить в составе технической части оферты копию уведомления о прохождении аккредитации (при условии, что статус «аккредитован» действителен в течение не менее 4 (Четырех) месяцев после даты окончания приема оферт). В противном случае участник закупки должен направить в отдельном конверте с </w:t>
      </w:r>
      <w:r w:rsidRPr="007F39EF">
        <w:rPr>
          <w:szCs w:val="24"/>
        </w:rPr>
        <w:lastRenderedPageBreak/>
        <w:t xml:space="preserve">пометкой «На аккредитацию» пакет документов на аккредитацию в соответствии с правилами, размещенными на </w:t>
      </w:r>
      <w:r w:rsidRPr="00EC15CE">
        <w:rPr>
          <w:szCs w:val="24"/>
        </w:rPr>
        <w:t>интернет-сайте Общества http://refinery.yaroslavl.ru/</w:t>
      </w:r>
      <w:r w:rsidRPr="007F39EF">
        <w:rPr>
          <w:szCs w:val="24"/>
        </w:rPr>
        <w:t>.</w:t>
      </w:r>
    </w:p>
    <w:p w:rsidR="00104244" w:rsidRDefault="00104244" w:rsidP="00104244">
      <w:pPr>
        <w:ind w:firstLine="708"/>
        <w:jc w:val="both"/>
        <w:rPr>
          <w:szCs w:val="24"/>
        </w:rPr>
      </w:pPr>
      <w:r w:rsidRPr="007F39EF">
        <w:rPr>
          <w:szCs w:val="24"/>
        </w:rPr>
        <w:t xml:space="preserve">Если участник закупки не выполнил условия настоящего предложения делать </w:t>
      </w:r>
      <w:proofErr w:type="gramStart"/>
      <w:r w:rsidRPr="007F39EF">
        <w:rPr>
          <w:szCs w:val="24"/>
        </w:rPr>
        <w:t>оферты  в</w:t>
      </w:r>
      <w:proofErr w:type="gramEnd"/>
      <w:r w:rsidRPr="007F39EF">
        <w:rPr>
          <w:szCs w:val="24"/>
        </w:rPr>
        <w:t xml:space="preserve"> отношении оформления и представления документов на аккредитацию (при предоставлении документов на аккредитацию вместе с офертой), Общество не гарантирует рассмотрение документов в срок, позволяющий такому участнику закупки стать победителем процедуры закупки.</w:t>
      </w:r>
    </w:p>
    <w:p w:rsidR="00104244" w:rsidRPr="001B19A9" w:rsidRDefault="00104244" w:rsidP="00104244">
      <w:pPr>
        <w:ind w:firstLine="709"/>
        <w:jc w:val="both"/>
        <w:rPr>
          <w:iCs/>
          <w:color w:val="000000"/>
        </w:rPr>
      </w:pPr>
      <w:r w:rsidRPr="001B19A9">
        <w:rPr>
          <w:iCs/>
          <w:color w:val="000000"/>
        </w:rPr>
        <w:t xml:space="preserve">В случае если на дату принятия решения о признании победителем контрагент имеет со </w:t>
      </w:r>
      <w:proofErr w:type="gramStart"/>
      <w:r w:rsidRPr="001B19A9">
        <w:rPr>
          <w:iCs/>
          <w:color w:val="000000"/>
        </w:rPr>
        <w:t>стороны  ОАО</w:t>
      </w:r>
      <w:proofErr w:type="gramEnd"/>
      <w:r w:rsidRPr="001B19A9">
        <w:rPr>
          <w:iCs/>
          <w:color w:val="000000"/>
        </w:rPr>
        <w:t xml:space="preserve"> «</w:t>
      </w:r>
      <w:proofErr w:type="spellStart"/>
      <w:r w:rsidRPr="001B19A9">
        <w:rPr>
          <w:iCs/>
          <w:color w:val="000000"/>
        </w:rPr>
        <w:t>Славнефть</w:t>
      </w:r>
      <w:proofErr w:type="spellEnd"/>
      <w:r w:rsidRPr="001B19A9">
        <w:rPr>
          <w:iCs/>
          <w:color w:val="000000"/>
        </w:rPr>
        <w:t>-ЯНОС» неурегулированные претензии, предъявленные ему последним не позднее даты публикации ПДО (с приложениями) на интернет-сайте ОАО «</w:t>
      </w:r>
      <w:proofErr w:type="spellStart"/>
      <w:r w:rsidRPr="001B19A9">
        <w:rPr>
          <w:iCs/>
          <w:color w:val="000000"/>
        </w:rPr>
        <w:t>Славнефть</w:t>
      </w:r>
      <w:proofErr w:type="spellEnd"/>
      <w:r w:rsidRPr="001B19A9">
        <w:rPr>
          <w:iCs/>
          <w:color w:val="000000"/>
        </w:rPr>
        <w:t>-ЯНОС», Общество оставляет за собой право не признавать данного контрагента победителем тендера»</w:t>
      </w:r>
    </w:p>
    <w:p w:rsidR="00104244" w:rsidRPr="007F39EF" w:rsidRDefault="00104244" w:rsidP="00104244">
      <w:pPr>
        <w:ind w:firstLine="708"/>
        <w:jc w:val="both"/>
        <w:rPr>
          <w:szCs w:val="24"/>
        </w:rPr>
      </w:pPr>
      <w:r w:rsidRPr="007F39EF">
        <w:rPr>
          <w:szCs w:val="24"/>
        </w:rPr>
        <w:t>Участник закупки вправе обжаловать в Конкурсной комиссии Общества действия (бездействие) Общества в рамках проведения тендера, если полагает, что такие действия (бездействие) нарушают его права и законные интересы, в любое время с момента размещения настоящего предложения делать оферты на интернет-сайте Общества и не позднее, чем через 10 (Десять) рабочих дней со дня размещения информации о результатах тендера на интернет-сайте Общества. Жалоба на установленные в настоящем предложении делать оферты условия и положения может быть подана не позднее окончания срока подачи оферт.</w:t>
      </w:r>
    </w:p>
    <w:p w:rsidR="00104244" w:rsidRPr="007F39EF" w:rsidRDefault="00104244" w:rsidP="00104244">
      <w:pPr>
        <w:ind w:firstLine="708"/>
        <w:jc w:val="both"/>
        <w:rPr>
          <w:szCs w:val="24"/>
        </w:rPr>
      </w:pPr>
      <w:r w:rsidRPr="007F39EF">
        <w:rPr>
          <w:szCs w:val="24"/>
        </w:rPr>
        <w:t>Жалоба в письменном виде направляется в Тендерный комитет Общества по адресу</w:t>
      </w:r>
      <w:r>
        <w:rPr>
          <w:szCs w:val="24"/>
        </w:rPr>
        <w:t>:</w:t>
      </w:r>
      <w:r w:rsidRPr="007F39EF">
        <w:rPr>
          <w:szCs w:val="24"/>
        </w:rPr>
        <w:t xml:space="preserve"> </w:t>
      </w:r>
      <w:r w:rsidRPr="00EC15CE">
        <w:rPr>
          <w:szCs w:val="24"/>
        </w:rPr>
        <w:t>1500</w:t>
      </w:r>
      <w:r>
        <w:rPr>
          <w:szCs w:val="24"/>
        </w:rPr>
        <w:t>23</w:t>
      </w:r>
      <w:r w:rsidRPr="00EC15CE">
        <w:rPr>
          <w:szCs w:val="24"/>
        </w:rPr>
        <w:t>, г. Ярославль, Московский пр., д.130, в Тендерный комитет</w:t>
      </w:r>
      <w:r w:rsidRPr="007F39EF">
        <w:rPr>
          <w:szCs w:val="24"/>
        </w:rPr>
        <w:t>. В жалобе указываются: обжалуемое вынесенное решение Общества, обжалуемые действия (бездействие) Общества; нормы Процедуры закупочной деятельности, которые, по мнению подателя жалобы, были нарушены; предложения подателя жалобы. К жалобе прилагаются документы, обосновывающие позицию подателя жалобы.</w:t>
      </w:r>
    </w:p>
    <w:p w:rsidR="00104244" w:rsidRPr="007F39EF" w:rsidRDefault="00104244" w:rsidP="00104244">
      <w:pPr>
        <w:ind w:firstLine="708"/>
        <w:jc w:val="both"/>
        <w:rPr>
          <w:szCs w:val="24"/>
        </w:rPr>
      </w:pPr>
      <w:r w:rsidRPr="007F39EF">
        <w:rPr>
          <w:szCs w:val="24"/>
        </w:rPr>
        <w:t xml:space="preserve">Решения, принятые по результатам рассмотрения жалобы, доводятся до участника закупки в течение не более </w:t>
      </w:r>
      <w:r w:rsidRPr="000674BA">
        <w:rPr>
          <w:szCs w:val="24"/>
        </w:rPr>
        <w:t>45 (Сорока пяти)</w:t>
      </w:r>
      <w:r w:rsidRPr="007F39EF">
        <w:rPr>
          <w:szCs w:val="24"/>
        </w:rPr>
        <w:t xml:space="preserve"> календарных дней со дня ее получения. </w:t>
      </w:r>
    </w:p>
    <w:p w:rsidR="00104244" w:rsidRPr="007F39EF" w:rsidRDefault="00104244" w:rsidP="00104244">
      <w:pPr>
        <w:ind w:firstLine="708"/>
        <w:jc w:val="both"/>
        <w:rPr>
          <w:szCs w:val="24"/>
        </w:rPr>
      </w:pPr>
      <w:r w:rsidRPr="007F39EF">
        <w:rPr>
          <w:szCs w:val="24"/>
        </w:rPr>
        <w:t>Сообщаем, что в целях выявления и предупреждения фактов коррупции, мошенничества и иных злоупотреблений ОАО «</w:t>
      </w:r>
      <w:proofErr w:type="spellStart"/>
      <w:r w:rsidRPr="007F39EF">
        <w:rPr>
          <w:szCs w:val="24"/>
        </w:rPr>
        <w:t>Славнефть</w:t>
      </w:r>
      <w:proofErr w:type="spellEnd"/>
      <w:r w:rsidRPr="007F39EF">
        <w:rPr>
          <w:szCs w:val="24"/>
        </w:rPr>
        <w:t xml:space="preserve">-ЯНОС» организована круглосуточная «Горячая линия», по которой Вы можете сообщить о ставших известными Вам случаях совершения противоправных действий как работниками Общества, так и в отношении них. </w:t>
      </w:r>
    </w:p>
    <w:p w:rsidR="00104244" w:rsidRPr="007F39EF" w:rsidRDefault="00104244" w:rsidP="00104244">
      <w:pPr>
        <w:ind w:firstLine="708"/>
        <w:jc w:val="both"/>
        <w:rPr>
          <w:szCs w:val="24"/>
        </w:rPr>
      </w:pPr>
      <w:r w:rsidRPr="007F39EF">
        <w:rPr>
          <w:szCs w:val="24"/>
        </w:rPr>
        <w:t>Телефон «Горячей линии»: +7 (4852) 49-93-33, электронная почта hotline@yanos.slavneft.ru</w:t>
      </w:r>
    </w:p>
    <w:p w:rsidR="00104244" w:rsidRPr="007F39EF" w:rsidRDefault="00104244" w:rsidP="00104244">
      <w:pPr>
        <w:rPr>
          <w:szCs w:val="24"/>
        </w:rPr>
      </w:pPr>
    </w:p>
    <w:p w:rsidR="00104244" w:rsidRPr="00A8204B" w:rsidRDefault="00104244" w:rsidP="00104244">
      <w:pPr>
        <w:rPr>
          <w:szCs w:val="24"/>
        </w:rPr>
      </w:pPr>
      <w:r w:rsidRPr="00A8204B">
        <w:rPr>
          <w:szCs w:val="24"/>
        </w:rPr>
        <w:t>Перечень документов в составе ПДО:</w:t>
      </w:r>
    </w:p>
    <w:p w:rsidR="00104244" w:rsidRPr="00A8204B" w:rsidRDefault="00104244" w:rsidP="00104244">
      <w:pPr>
        <w:rPr>
          <w:szCs w:val="24"/>
        </w:rPr>
      </w:pPr>
      <w:r w:rsidRPr="00A8204B">
        <w:rPr>
          <w:szCs w:val="24"/>
        </w:rPr>
        <w:t xml:space="preserve">1. </w:t>
      </w:r>
      <w:r>
        <w:rPr>
          <w:szCs w:val="24"/>
        </w:rPr>
        <w:t>Форма 1 «</w:t>
      </w:r>
      <w:r w:rsidRPr="00A8204B">
        <w:rPr>
          <w:szCs w:val="24"/>
        </w:rPr>
        <w:t>Извещение о проведении тендера</w:t>
      </w:r>
      <w:r>
        <w:rPr>
          <w:szCs w:val="24"/>
        </w:rPr>
        <w:t>»</w:t>
      </w:r>
      <w:r w:rsidRPr="00A8204B">
        <w:rPr>
          <w:szCs w:val="24"/>
        </w:rPr>
        <w:t xml:space="preserve"> (настоящий документ) </w:t>
      </w:r>
      <w:r>
        <w:rPr>
          <w:szCs w:val="24"/>
        </w:rPr>
        <w:t>–</w:t>
      </w:r>
      <w:r w:rsidRPr="00A8204B">
        <w:rPr>
          <w:szCs w:val="24"/>
        </w:rPr>
        <w:t xml:space="preserve"> в 1 экз.</w:t>
      </w:r>
      <w:r>
        <w:rPr>
          <w:szCs w:val="24"/>
        </w:rPr>
        <w:t xml:space="preserve"> на ___ листах.</w:t>
      </w:r>
    </w:p>
    <w:p w:rsidR="00104244" w:rsidRPr="00A8204B" w:rsidRDefault="00104244" w:rsidP="00104244">
      <w:pPr>
        <w:rPr>
          <w:szCs w:val="24"/>
        </w:rPr>
      </w:pPr>
      <w:r w:rsidRPr="00A8204B">
        <w:rPr>
          <w:szCs w:val="24"/>
        </w:rPr>
        <w:t xml:space="preserve">2. </w:t>
      </w:r>
      <w:r>
        <w:rPr>
          <w:szCs w:val="24"/>
        </w:rPr>
        <w:t>Форма 2 «</w:t>
      </w:r>
      <w:r w:rsidRPr="00A8204B">
        <w:rPr>
          <w:szCs w:val="24"/>
        </w:rPr>
        <w:t>Требования к предмету оферты</w:t>
      </w:r>
      <w:r>
        <w:rPr>
          <w:szCs w:val="24"/>
        </w:rPr>
        <w:t>»</w:t>
      </w:r>
      <w:r w:rsidRPr="00A8204B">
        <w:rPr>
          <w:szCs w:val="24"/>
        </w:rPr>
        <w:t xml:space="preserve"> </w:t>
      </w:r>
      <w:r>
        <w:rPr>
          <w:szCs w:val="24"/>
        </w:rPr>
        <w:t xml:space="preserve">- </w:t>
      </w:r>
      <w:r w:rsidRPr="00A8204B">
        <w:rPr>
          <w:szCs w:val="24"/>
        </w:rPr>
        <w:t>в 1 экз.</w:t>
      </w:r>
      <w:r>
        <w:rPr>
          <w:szCs w:val="24"/>
        </w:rPr>
        <w:t xml:space="preserve"> на ___ листах</w:t>
      </w:r>
      <w:r w:rsidRPr="00A8204B">
        <w:rPr>
          <w:szCs w:val="24"/>
        </w:rPr>
        <w:t>.</w:t>
      </w:r>
    </w:p>
    <w:p w:rsidR="00104244" w:rsidRPr="00A8204B" w:rsidRDefault="00104244" w:rsidP="00104244">
      <w:pPr>
        <w:rPr>
          <w:szCs w:val="24"/>
        </w:rPr>
      </w:pPr>
      <w:r w:rsidRPr="00A8204B">
        <w:rPr>
          <w:szCs w:val="24"/>
        </w:rPr>
        <w:t xml:space="preserve">3. </w:t>
      </w:r>
      <w:r>
        <w:rPr>
          <w:szCs w:val="24"/>
        </w:rPr>
        <w:t>Форма 3 «</w:t>
      </w:r>
      <w:r w:rsidRPr="00A8204B">
        <w:rPr>
          <w:szCs w:val="24"/>
        </w:rPr>
        <w:t>Проект договора</w:t>
      </w:r>
      <w:r>
        <w:rPr>
          <w:szCs w:val="24"/>
        </w:rPr>
        <w:t>»</w:t>
      </w:r>
      <w:r w:rsidRPr="00A8204B">
        <w:rPr>
          <w:szCs w:val="24"/>
        </w:rPr>
        <w:t xml:space="preserve"> </w:t>
      </w:r>
      <w:r>
        <w:rPr>
          <w:szCs w:val="24"/>
        </w:rPr>
        <w:t xml:space="preserve">- </w:t>
      </w:r>
      <w:r w:rsidRPr="00A8204B">
        <w:rPr>
          <w:szCs w:val="24"/>
        </w:rPr>
        <w:t>в 1 экз.</w:t>
      </w:r>
      <w:r>
        <w:rPr>
          <w:szCs w:val="24"/>
        </w:rPr>
        <w:t xml:space="preserve"> на ____ листах.</w:t>
      </w:r>
    </w:p>
    <w:p w:rsidR="00104244" w:rsidRPr="00A8204B" w:rsidRDefault="00104244" w:rsidP="00104244">
      <w:pPr>
        <w:rPr>
          <w:szCs w:val="24"/>
        </w:rPr>
      </w:pPr>
      <w:r w:rsidRPr="00A8204B">
        <w:rPr>
          <w:szCs w:val="24"/>
        </w:rPr>
        <w:t xml:space="preserve">4. </w:t>
      </w:r>
      <w:r>
        <w:rPr>
          <w:szCs w:val="24"/>
        </w:rPr>
        <w:t>Форма 4 «</w:t>
      </w:r>
      <w:r w:rsidRPr="00A8204B">
        <w:rPr>
          <w:szCs w:val="24"/>
        </w:rPr>
        <w:t>Извещ</w:t>
      </w:r>
      <w:r>
        <w:rPr>
          <w:szCs w:val="24"/>
        </w:rPr>
        <w:t xml:space="preserve">ение о согласии сделать </w:t>
      </w:r>
      <w:proofErr w:type="gramStart"/>
      <w:r>
        <w:rPr>
          <w:szCs w:val="24"/>
        </w:rPr>
        <w:t xml:space="preserve">оферту» </w:t>
      </w:r>
      <w:r w:rsidRPr="00A8204B">
        <w:rPr>
          <w:szCs w:val="24"/>
        </w:rPr>
        <w:t xml:space="preserve"> </w:t>
      </w:r>
      <w:r>
        <w:rPr>
          <w:szCs w:val="24"/>
        </w:rPr>
        <w:t>–</w:t>
      </w:r>
      <w:proofErr w:type="gramEnd"/>
      <w:r w:rsidRPr="00A8204B">
        <w:rPr>
          <w:szCs w:val="24"/>
        </w:rPr>
        <w:t xml:space="preserve"> в 1 экз.</w:t>
      </w:r>
      <w:r>
        <w:rPr>
          <w:szCs w:val="24"/>
        </w:rPr>
        <w:t xml:space="preserve"> на 1-м листе.</w:t>
      </w:r>
    </w:p>
    <w:p w:rsidR="00104244" w:rsidRDefault="00104244" w:rsidP="00104244">
      <w:pPr>
        <w:rPr>
          <w:szCs w:val="24"/>
        </w:rPr>
      </w:pPr>
      <w:r w:rsidRPr="00A8204B">
        <w:rPr>
          <w:szCs w:val="24"/>
        </w:rPr>
        <w:t xml:space="preserve">5. </w:t>
      </w:r>
      <w:r>
        <w:rPr>
          <w:szCs w:val="24"/>
        </w:rPr>
        <w:t>Форма 5 «</w:t>
      </w:r>
      <w:r w:rsidRPr="00A8204B">
        <w:rPr>
          <w:szCs w:val="24"/>
        </w:rPr>
        <w:t xml:space="preserve">Предложение о заключении </w:t>
      </w:r>
      <w:proofErr w:type="gramStart"/>
      <w:r w:rsidRPr="00A8204B">
        <w:rPr>
          <w:szCs w:val="24"/>
        </w:rPr>
        <w:t>договора</w:t>
      </w:r>
      <w:r>
        <w:rPr>
          <w:szCs w:val="24"/>
        </w:rPr>
        <w:t>»</w:t>
      </w:r>
      <w:r w:rsidRPr="00A8204B">
        <w:rPr>
          <w:szCs w:val="24"/>
        </w:rPr>
        <w:t xml:space="preserve">  </w:t>
      </w:r>
      <w:r>
        <w:rPr>
          <w:szCs w:val="24"/>
        </w:rPr>
        <w:t>–</w:t>
      </w:r>
      <w:proofErr w:type="gramEnd"/>
      <w:r w:rsidRPr="00A8204B">
        <w:rPr>
          <w:szCs w:val="24"/>
        </w:rPr>
        <w:t xml:space="preserve"> в 1 экз.</w:t>
      </w:r>
      <w:r>
        <w:rPr>
          <w:szCs w:val="24"/>
        </w:rPr>
        <w:t xml:space="preserve"> на 1-м листе.</w:t>
      </w:r>
    </w:p>
    <w:p w:rsidR="00104244" w:rsidRDefault="00104244" w:rsidP="00104244">
      <w:pPr>
        <w:rPr>
          <w:szCs w:val="24"/>
        </w:rPr>
      </w:pPr>
      <w:r w:rsidRPr="00A8204B">
        <w:rPr>
          <w:szCs w:val="24"/>
        </w:rPr>
        <w:t xml:space="preserve">6. Форма </w:t>
      </w:r>
      <w:r>
        <w:rPr>
          <w:szCs w:val="24"/>
        </w:rPr>
        <w:t xml:space="preserve">6 </w:t>
      </w:r>
      <w:r w:rsidRPr="00A8204B">
        <w:rPr>
          <w:szCs w:val="24"/>
        </w:rPr>
        <w:t>«Техни</w:t>
      </w:r>
      <w:r>
        <w:rPr>
          <w:szCs w:val="24"/>
        </w:rPr>
        <w:t>ческо-коммерческое</w:t>
      </w:r>
      <w:r w:rsidRPr="00A8204B">
        <w:rPr>
          <w:szCs w:val="24"/>
        </w:rPr>
        <w:t xml:space="preserve"> предложение» </w:t>
      </w:r>
      <w:r>
        <w:rPr>
          <w:szCs w:val="24"/>
        </w:rPr>
        <w:t xml:space="preserve">- </w:t>
      </w:r>
      <w:r w:rsidRPr="00A8204B">
        <w:rPr>
          <w:szCs w:val="24"/>
        </w:rPr>
        <w:t>в 1 экз.</w:t>
      </w:r>
      <w:r>
        <w:rPr>
          <w:szCs w:val="24"/>
        </w:rPr>
        <w:t xml:space="preserve"> на ___ листах</w:t>
      </w:r>
      <w:r w:rsidRPr="00A8204B">
        <w:rPr>
          <w:szCs w:val="24"/>
        </w:rPr>
        <w:t>.</w:t>
      </w:r>
    </w:p>
    <w:p w:rsidR="00104244" w:rsidRDefault="00104244" w:rsidP="00104244">
      <w:pPr>
        <w:rPr>
          <w:szCs w:val="24"/>
        </w:rPr>
      </w:pPr>
      <w:r>
        <w:rPr>
          <w:szCs w:val="24"/>
        </w:rPr>
        <w:t xml:space="preserve">7. </w:t>
      </w:r>
      <w:r w:rsidRPr="00A8204B">
        <w:rPr>
          <w:szCs w:val="24"/>
        </w:rPr>
        <w:t xml:space="preserve">Форма </w:t>
      </w:r>
      <w:r>
        <w:rPr>
          <w:szCs w:val="24"/>
        </w:rPr>
        <w:t xml:space="preserve">7 </w:t>
      </w:r>
      <w:r w:rsidRPr="00A8204B">
        <w:rPr>
          <w:szCs w:val="24"/>
        </w:rPr>
        <w:t>«Перечень аффилированных организаций» на 1 л. в 1 экз.</w:t>
      </w:r>
    </w:p>
    <w:p w:rsidR="00104244" w:rsidRPr="001B19A9" w:rsidRDefault="00104244" w:rsidP="00104244">
      <w:pPr>
        <w:jc w:val="both"/>
        <w:rPr>
          <w:color w:val="000000"/>
          <w:szCs w:val="24"/>
        </w:rPr>
      </w:pPr>
      <w:r w:rsidRPr="001B19A9">
        <w:rPr>
          <w:color w:val="000000"/>
          <w:szCs w:val="24"/>
        </w:rPr>
        <w:t xml:space="preserve">8. Спецификация материалов  </w:t>
      </w:r>
    </w:p>
    <w:p w:rsidR="00104244" w:rsidRPr="001B19A9" w:rsidRDefault="00104244" w:rsidP="00104244">
      <w:pPr>
        <w:jc w:val="both"/>
        <w:rPr>
          <w:color w:val="000000"/>
          <w:szCs w:val="24"/>
        </w:rPr>
      </w:pPr>
      <w:r w:rsidRPr="001B19A9">
        <w:rPr>
          <w:color w:val="000000"/>
          <w:szCs w:val="24"/>
        </w:rPr>
        <w:t>0242.00.00-ТМ.С, 0242.</w:t>
      </w:r>
      <w:proofErr w:type="gramStart"/>
      <w:r w:rsidRPr="001B19A9">
        <w:rPr>
          <w:color w:val="000000"/>
          <w:szCs w:val="24"/>
        </w:rPr>
        <w:t>00.УЗ</w:t>
      </w:r>
      <w:proofErr w:type="gramEnd"/>
      <w:r w:rsidRPr="001B19A9">
        <w:rPr>
          <w:color w:val="000000"/>
          <w:szCs w:val="24"/>
        </w:rPr>
        <w:t>-ТМ.С, 6017-43/6-002-000-ТМ.СО,  16017-43/6-003-000-ТМ.С,                     16017-43/6-004-000-ТМ.СО, 18900-III-90(43/6)-ТМ1.СО, 18900-III-90(43/6)-ТМ2.СО,                            18908-30-ТМ.СО, 18918-30-ТМ1.СО, 18918-30-ТМ2.СО, 18918-30-ТМ3.СО, 18919-30-АММ.С, 18919-30-ТМ.СО, 18923-30-ТМ.СО, 18939-30-ТМ.СО, 18942-30-ТМ.СО, 18994-43/5-ТМ.СО,      19002-104-ТМ.СО, 19030-20/5-ТМ1.СО, 2808-00-ТС-13,14-ТМ.С.</w:t>
      </w:r>
    </w:p>
    <w:p w:rsidR="00104244" w:rsidRPr="0086533C" w:rsidRDefault="00104244" w:rsidP="00104244">
      <w:pPr>
        <w:jc w:val="both"/>
      </w:pPr>
      <w:r>
        <w:t>9.   Форме № 8</w:t>
      </w:r>
      <w:r w:rsidRPr="0086533C">
        <w:t xml:space="preserve"> </w:t>
      </w:r>
      <w:r>
        <w:t>в 1 экз. на 1-м листе</w:t>
      </w:r>
      <w:r w:rsidRPr="0086533C">
        <w:t>.</w:t>
      </w:r>
    </w:p>
    <w:p w:rsidR="00104244" w:rsidRPr="0086533C" w:rsidRDefault="00104244" w:rsidP="00104244">
      <w:pPr>
        <w:jc w:val="both"/>
      </w:pPr>
      <w:r w:rsidRPr="0086533C">
        <w:t>1</w:t>
      </w:r>
      <w:r>
        <w:t>0</w:t>
      </w:r>
      <w:r w:rsidRPr="0086533C">
        <w:t xml:space="preserve">. </w:t>
      </w:r>
      <w:r>
        <w:t>Форме № 9</w:t>
      </w:r>
      <w:r w:rsidRPr="0086533C">
        <w:t xml:space="preserve"> </w:t>
      </w:r>
      <w:r>
        <w:t>в 1 экз. на 1-м листе</w:t>
      </w:r>
      <w:r w:rsidRPr="0086533C">
        <w:t>.</w:t>
      </w:r>
    </w:p>
    <w:p w:rsidR="00104244" w:rsidRDefault="00104244" w:rsidP="00104244">
      <w:pPr>
        <w:suppressAutoHyphens w:val="0"/>
        <w:ind w:firstLine="720"/>
        <w:jc w:val="both"/>
        <w:rPr>
          <w:b/>
        </w:rPr>
      </w:pPr>
    </w:p>
    <w:p w:rsidR="00104244" w:rsidRPr="00FE5202" w:rsidRDefault="00104244" w:rsidP="00104244">
      <w:pPr>
        <w:suppressAutoHyphens w:val="0"/>
        <w:spacing w:after="200" w:line="276" w:lineRule="auto"/>
      </w:pPr>
      <w:r w:rsidRPr="00FB68D3">
        <w:lastRenderedPageBreak/>
        <w:t>Директор по снабжению</w:t>
      </w:r>
      <w:r w:rsidRPr="00FB68D3">
        <w:tab/>
      </w:r>
      <w:r w:rsidRPr="00FB68D3">
        <w:tab/>
      </w:r>
      <w:r w:rsidRPr="00FB68D3">
        <w:tab/>
      </w:r>
      <w:r w:rsidRPr="00FB68D3">
        <w:tab/>
      </w:r>
      <w:r w:rsidRPr="00FB68D3">
        <w:tab/>
      </w:r>
      <w:r>
        <w:t xml:space="preserve">                       </w:t>
      </w:r>
      <w:r w:rsidRPr="00FB68D3">
        <w:tab/>
      </w:r>
      <w:r>
        <w:t xml:space="preserve">            </w:t>
      </w:r>
      <w:r w:rsidRPr="00FB68D3">
        <w:tab/>
      </w:r>
      <w:proofErr w:type="spellStart"/>
      <w:r>
        <w:t>Д.Ю.Уржумов</w:t>
      </w:r>
      <w:proofErr w:type="spellEnd"/>
    </w:p>
    <w:p w:rsidR="00104244" w:rsidRDefault="00104244" w:rsidP="00104244">
      <w:pPr>
        <w:suppressAutoHyphens w:val="0"/>
        <w:spacing w:before="100" w:beforeAutospacing="1" w:after="100" w:afterAutospacing="1" w:line="276" w:lineRule="auto"/>
        <w:jc w:val="both"/>
      </w:pPr>
    </w:p>
    <w:p w:rsidR="00104244" w:rsidRDefault="00104244" w:rsidP="00104244">
      <w:pPr>
        <w:suppressAutoHyphens w:val="0"/>
        <w:spacing w:before="100" w:beforeAutospacing="1" w:after="100" w:afterAutospacing="1" w:line="276" w:lineRule="auto"/>
        <w:jc w:val="both"/>
        <w:rPr>
          <w:b/>
          <w:i/>
          <w:sz w:val="16"/>
          <w:szCs w:val="16"/>
          <w:u w:val="single"/>
        </w:rPr>
      </w:pPr>
    </w:p>
    <w:p w:rsidR="00104244" w:rsidRDefault="00104244" w:rsidP="00104244">
      <w:pPr>
        <w:suppressAutoHyphens w:val="0"/>
        <w:spacing w:before="100" w:beforeAutospacing="1" w:after="100" w:afterAutospacing="1" w:line="276" w:lineRule="auto"/>
        <w:jc w:val="both"/>
        <w:rPr>
          <w:b/>
          <w:i/>
          <w:sz w:val="16"/>
          <w:szCs w:val="16"/>
          <w:u w:val="single"/>
        </w:rPr>
      </w:pPr>
    </w:p>
    <w:sectPr w:rsidR="00104244" w:rsidSect="001C4543">
      <w:pgSz w:w="11906" w:h="16838"/>
      <w:pgMar w:top="1134" w:right="851"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61F38"/>
    <w:multiLevelType w:val="multilevel"/>
    <w:tmpl w:val="E202F0F8"/>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62A206D"/>
    <w:multiLevelType w:val="hybridMultilevel"/>
    <w:tmpl w:val="6F907750"/>
    <w:lvl w:ilvl="0" w:tplc="A1DCFA86">
      <w:start w:val="1"/>
      <w:numFmt w:val="bullet"/>
      <w:lvlText w:val=""/>
      <w:lvlJc w:val="left"/>
      <w:pPr>
        <w:ind w:left="360" w:hanging="360"/>
      </w:pPr>
      <w:rPr>
        <w:rFonts w:ascii="Symbol" w:hAnsi="Symbol" w:hint="default"/>
      </w:rPr>
    </w:lvl>
    <w:lvl w:ilvl="1" w:tplc="04190003">
      <w:start w:val="1"/>
      <w:numFmt w:val="bullet"/>
      <w:lvlText w:val="o"/>
      <w:lvlJc w:val="left"/>
      <w:pPr>
        <w:ind w:left="1592" w:hanging="360"/>
      </w:pPr>
      <w:rPr>
        <w:rFonts w:ascii="Courier New" w:hAnsi="Courier New" w:cs="Courier New" w:hint="default"/>
      </w:rPr>
    </w:lvl>
    <w:lvl w:ilvl="2" w:tplc="04190005" w:tentative="1">
      <w:start w:val="1"/>
      <w:numFmt w:val="bullet"/>
      <w:lvlText w:val=""/>
      <w:lvlJc w:val="left"/>
      <w:pPr>
        <w:ind w:left="2312" w:hanging="360"/>
      </w:pPr>
      <w:rPr>
        <w:rFonts w:ascii="Wingdings" w:hAnsi="Wingdings" w:hint="default"/>
      </w:rPr>
    </w:lvl>
    <w:lvl w:ilvl="3" w:tplc="04190001" w:tentative="1">
      <w:start w:val="1"/>
      <w:numFmt w:val="bullet"/>
      <w:lvlText w:val=""/>
      <w:lvlJc w:val="left"/>
      <w:pPr>
        <w:ind w:left="3032" w:hanging="360"/>
      </w:pPr>
      <w:rPr>
        <w:rFonts w:ascii="Symbol" w:hAnsi="Symbol" w:hint="default"/>
      </w:rPr>
    </w:lvl>
    <w:lvl w:ilvl="4" w:tplc="04190003" w:tentative="1">
      <w:start w:val="1"/>
      <w:numFmt w:val="bullet"/>
      <w:lvlText w:val="o"/>
      <w:lvlJc w:val="left"/>
      <w:pPr>
        <w:ind w:left="3752" w:hanging="360"/>
      </w:pPr>
      <w:rPr>
        <w:rFonts w:ascii="Courier New" w:hAnsi="Courier New" w:cs="Courier New" w:hint="default"/>
      </w:rPr>
    </w:lvl>
    <w:lvl w:ilvl="5" w:tplc="04190005" w:tentative="1">
      <w:start w:val="1"/>
      <w:numFmt w:val="bullet"/>
      <w:lvlText w:val=""/>
      <w:lvlJc w:val="left"/>
      <w:pPr>
        <w:ind w:left="4472" w:hanging="360"/>
      </w:pPr>
      <w:rPr>
        <w:rFonts w:ascii="Wingdings" w:hAnsi="Wingdings" w:hint="default"/>
      </w:rPr>
    </w:lvl>
    <w:lvl w:ilvl="6" w:tplc="04190001" w:tentative="1">
      <w:start w:val="1"/>
      <w:numFmt w:val="bullet"/>
      <w:lvlText w:val=""/>
      <w:lvlJc w:val="left"/>
      <w:pPr>
        <w:ind w:left="5192" w:hanging="360"/>
      </w:pPr>
      <w:rPr>
        <w:rFonts w:ascii="Symbol" w:hAnsi="Symbol" w:hint="default"/>
      </w:rPr>
    </w:lvl>
    <w:lvl w:ilvl="7" w:tplc="04190003" w:tentative="1">
      <w:start w:val="1"/>
      <w:numFmt w:val="bullet"/>
      <w:lvlText w:val="o"/>
      <w:lvlJc w:val="left"/>
      <w:pPr>
        <w:ind w:left="5912" w:hanging="360"/>
      </w:pPr>
      <w:rPr>
        <w:rFonts w:ascii="Courier New" w:hAnsi="Courier New" w:cs="Courier New" w:hint="default"/>
      </w:rPr>
    </w:lvl>
    <w:lvl w:ilvl="8" w:tplc="04190005" w:tentative="1">
      <w:start w:val="1"/>
      <w:numFmt w:val="bullet"/>
      <w:lvlText w:val=""/>
      <w:lvlJc w:val="left"/>
      <w:pPr>
        <w:ind w:left="6632" w:hanging="360"/>
      </w:pPr>
      <w:rPr>
        <w:rFonts w:ascii="Wingdings" w:hAnsi="Wingdings" w:hint="default"/>
      </w:rPr>
    </w:lvl>
  </w:abstractNum>
  <w:abstractNum w:abstractNumId="2" w15:restartNumberingAfterBreak="0">
    <w:nsid w:val="6A0F06F3"/>
    <w:multiLevelType w:val="hybridMultilevel"/>
    <w:tmpl w:val="94B804A8"/>
    <w:lvl w:ilvl="0" w:tplc="A1DCFA86">
      <w:start w:val="1"/>
      <w:numFmt w:val="bullet"/>
      <w:pStyle w:val="a0"/>
      <w:lvlText w:val=""/>
      <w:lvlJc w:val="left"/>
      <w:pPr>
        <w:ind w:left="1428"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244"/>
    <w:rsid w:val="00104244"/>
    <w:rsid w:val="001C4543"/>
    <w:rsid w:val="002721F7"/>
    <w:rsid w:val="003A69B6"/>
    <w:rsid w:val="003D57BB"/>
    <w:rsid w:val="005D7FE7"/>
    <w:rsid w:val="00C87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2D2E7"/>
  <w15:chartTrackingRefBased/>
  <w15:docId w15:val="{DA997EA0-7C41-4B84-8C8E-721B53D2E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line="259" w:lineRule="auto"/>
        <w:ind w:firstLine="113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04244"/>
    <w:pPr>
      <w:suppressAutoHyphens/>
      <w:spacing w:line="240" w:lineRule="auto"/>
      <w:ind w:firstLine="0"/>
    </w:pPr>
    <w:rPr>
      <w:rFonts w:eastAsia="Calibri" w:cs="Times New Roman"/>
    </w:rPr>
  </w:style>
  <w:style w:type="paragraph" w:styleId="3">
    <w:name w:val="heading 3"/>
    <w:basedOn w:val="a1"/>
    <w:link w:val="30"/>
    <w:uiPriority w:val="9"/>
    <w:qFormat/>
    <w:rsid w:val="003D57BB"/>
    <w:pPr>
      <w:suppressAutoHyphens w:val="0"/>
      <w:spacing w:before="300" w:after="150"/>
      <w:outlineLvl w:val="2"/>
    </w:pPr>
    <w:rPr>
      <w:rFonts w:ascii="inherit" w:eastAsia="Times New Roman" w:hAnsi="inherit"/>
      <w:sz w:val="36"/>
      <w:szCs w:val="36"/>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Название документа"/>
    <w:basedOn w:val="a1"/>
    <w:next w:val="a1"/>
    <w:rsid w:val="00104244"/>
    <w:pPr>
      <w:keepNext/>
      <w:keepLines/>
      <w:numPr>
        <w:numId w:val="1"/>
      </w:numPr>
      <w:spacing w:before="400" w:after="120" w:line="240" w:lineRule="atLeast"/>
      <w:ind w:left="-840" w:firstLine="0"/>
    </w:pPr>
    <w:rPr>
      <w:rFonts w:ascii="Arial Black" w:hAnsi="Arial Black"/>
      <w:spacing w:val="-60"/>
      <w:kern w:val="1"/>
      <w:sz w:val="88"/>
    </w:rPr>
  </w:style>
  <w:style w:type="paragraph" w:customStyle="1" w:styleId="a">
    <w:name w:val="Буллит"/>
    <w:basedOn w:val="a1"/>
    <w:link w:val="a5"/>
    <w:qFormat/>
    <w:rsid w:val="00104244"/>
    <w:pPr>
      <w:numPr>
        <w:numId w:val="3"/>
      </w:numPr>
      <w:suppressAutoHyphens w:val="0"/>
      <w:spacing w:before="120"/>
      <w:jc w:val="both"/>
      <w:outlineLvl w:val="1"/>
    </w:pPr>
    <w:rPr>
      <w:rFonts w:ascii="Arial" w:hAnsi="Arial"/>
      <w:sz w:val="22"/>
      <w:lang w:val="x-none" w:eastAsia="x-none"/>
    </w:rPr>
  </w:style>
  <w:style w:type="character" w:customStyle="1" w:styleId="a5">
    <w:name w:val="Буллит Знак"/>
    <w:link w:val="a"/>
    <w:rsid w:val="00104244"/>
    <w:rPr>
      <w:rFonts w:ascii="Arial" w:eastAsia="Calibri" w:hAnsi="Arial" w:cs="Times New Roman"/>
      <w:sz w:val="22"/>
      <w:lang w:val="x-none" w:eastAsia="x-none"/>
    </w:rPr>
  </w:style>
  <w:style w:type="character" w:styleId="a6">
    <w:name w:val="Hyperlink"/>
    <w:uiPriority w:val="99"/>
    <w:unhideWhenUsed/>
    <w:rsid w:val="00104244"/>
    <w:rPr>
      <w:color w:val="0000FF"/>
      <w:u w:val="single"/>
    </w:rPr>
  </w:style>
  <w:style w:type="paragraph" w:styleId="a7">
    <w:name w:val="List Paragraph"/>
    <w:basedOn w:val="a1"/>
    <w:uiPriority w:val="34"/>
    <w:qFormat/>
    <w:rsid w:val="00104244"/>
    <w:pPr>
      <w:ind w:left="720"/>
      <w:contextualSpacing/>
    </w:pPr>
  </w:style>
  <w:style w:type="character" w:customStyle="1" w:styleId="30">
    <w:name w:val="Заголовок 3 Знак"/>
    <w:basedOn w:val="a2"/>
    <w:link w:val="3"/>
    <w:uiPriority w:val="9"/>
    <w:rsid w:val="003D57BB"/>
    <w:rPr>
      <w:rFonts w:ascii="inherit" w:eastAsia="Times New Roman" w:hAnsi="inherit" w:cs="Times New Roman"/>
      <w:sz w:val="36"/>
      <w:szCs w:val="36"/>
      <w:lang w:eastAsia="ru-RU"/>
    </w:rPr>
  </w:style>
  <w:style w:type="character" w:styleId="a8">
    <w:name w:val="Strong"/>
    <w:basedOn w:val="a2"/>
    <w:uiPriority w:val="22"/>
    <w:qFormat/>
    <w:rsid w:val="003D57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301768">
      <w:bodyDiv w:val="1"/>
      <w:marLeft w:val="0"/>
      <w:marRight w:val="0"/>
      <w:marTop w:val="0"/>
      <w:marBottom w:val="0"/>
      <w:divBdr>
        <w:top w:val="none" w:sz="0" w:space="0" w:color="auto"/>
        <w:left w:val="none" w:sz="0" w:space="0" w:color="auto"/>
        <w:bottom w:val="none" w:sz="0" w:space="0" w:color="auto"/>
        <w:right w:val="none" w:sz="0" w:space="0" w:color="auto"/>
      </w:divBdr>
    </w:div>
    <w:div w:id="657003015">
      <w:bodyDiv w:val="1"/>
      <w:marLeft w:val="240"/>
      <w:marRight w:val="240"/>
      <w:marTop w:val="240"/>
      <w:marBottom w:val="60"/>
      <w:divBdr>
        <w:top w:val="none" w:sz="0" w:space="0" w:color="auto"/>
        <w:left w:val="none" w:sz="0" w:space="0" w:color="auto"/>
        <w:bottom w:val="none" w:sz="0" w:space="0" w:color="auto"/>
        <w:right w:val="none" w:sz="0" w:space="0" w:color="auto"/>
      </w:divBdr>
      <w:divsChild>
        <w:div w:id="937523586">
          <w:marLeft w:val="0"/>
          <w:marRight w:val="0"/>
          <w:marTop w:val="0"/>
          <w:marBottom w:val="300"/>
          <w:divBdr>
            <w:top w:val="single" w:sz="6" w:space="0" w:color="auto"/>
            <w:left w:val="single" w:sz="6" w:space="0" w:color="auto"/>
            <w:bottom w:val="single" w:sz="6" w:space="0" w:color="auto"/>
            <w:right w:val="single" w:sz="6" w:space="0" w:color="auto"/>
          </w:divBdr>
          <w:divsChild>
            <w:div w:id="433091649">
              <w:marLeft w:val="0"/>
              <w:marRight w:val="0"/>
              <w:marTop w:val="0"/>
              <w:marBottom w:val="0"/>
              <w:divBdr>
                <w:top w:val="none" w:sz="0" w:space="0" w:color="auto"/>
                <w:left w:val="none" w:sz="0" w:space="0" w:color="auto"/>
                <w:bottom w:val="single" w:sz="6" w:space="8" w:color="auto"/>
                <w:right w:val="none" w:sz="0" w:space="0" w:color="auto"/>
              </w:divBdr>
            </w:div>
            <w:div w:id="45240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yanos.slavnef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govaEV@yanos.slavneft.ru" TargetMode="External"/><Relationship Id="rId5" Type="http://schemas.openxmlformats.org/officeDocument/2006/relationships/hyperlink" Target="http://yanos.slavneft.ru/files/PDO_570_RA_636485838353620786.zi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2511</Words>
  <Characters>14316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StepanovaOA</dc:creator>
  <cp:keywords/>
  <dc:description/>
  <cp:lastModifiedBy>StepanovaOA</cp:lastModifiedBy>
  <cp:revision>3</cp:revision>
  <dcterms:created xsi:type="dcterms:W3CDTF">2017-12-11T07:07:00Z</dcterms:created>
  <dcterms:modified xsi:type="dcterms:W3CDTF">2017-12-11T07:27:00Z</dcterms:modified>
</cp:coreProperties>
</file>