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880110" w:rsidRPr="00880110">
        <w:rPr>
          <w:rFonts w:ascii="Times New Roman" w:hAnsi="Times New Roman"/>
          <w:b/>
          <w:color w:val="FF0000"/>
          <w:sz w:val="24"/>
          <w:szCs w:val="24"/>
        </w:rPr>
        <w:t>ЗП002259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>Поставка мановакууме</w:t>
      </w:r>
      <w:r w:rsidR="00880110">
        <w:rPr>
          <w:rFonts w:ascii="Times New Roman" w:hAnsi="Times New Roman"/>
          <w:b/>
          <w:color w:val="FF0000"/>
          <w:sz w:val="20"/>
          <w:szCs w:val="20"/>
        </w:rPr>
        <w:t xml:space="preserve">тра, манометра, напорметра для </w:t>
      </w:r>
      <w:bookmarkStart w:id="0" w:name="_GoBack"/>
      <w:bookmarkEnd w:id="0"/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>ПАО Славнефть-ЯНОС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88011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№52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7E7894"/>
    <w:rsid w:val="00865065"/>
    <w:rsid w:val="00880110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EB5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2020-02-13T14:29:00Z</dcterms:modified>
</cp:coreProperties>
</file>